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2" w:type="dxa"/>
        <w:tblLayout w:type="fixed"/>
        <w:tblCellMar>
          <w:left w:w="0" w:type="dxa"/>
          <w:right w:w="0" w:type="dxa"/>
        </w:tblCellMar>
        <w:tblLook w:val="04A0" w:firstRow="1" w:lastRow="0" w:firstColumn="1" w:lastColumn="0" w:noHBand="0" w:noVBand="1"/>
      </w:tblPr>
      <w:tblGrid>
        <w:gridCol w:w="115"/>
        <w:gridCol w:w="444"/>
        <w:gridCol w:w="458"/>
        <w:gridCol w:w="115"/>
        <w:gridCol w:w="444"/>
        <w:gridCol w:w="115"/>
        <w:gridCol w:w="1576"/>
        <w:gridCol w:w="1590"/>
        <w:gridCol w:w="100"/>
        <w:gridCol w:w="230"/>
        <w:gridCol w:w="172"/>
        <w:gridCol w:w="401"/>
        <w:gridCol w:w="444"/>
        <w:gridCol w:w="1022"/>
        <w:gridCol w:w="344"/>
        <w:gridCol w:w="1462"/>
        <w:gridCol w:w="444"/>
        <w:gridCol w:w="1074"/>
        <w:gridCol w:w="58"/>
        <w:gridCol w:w="114"/>
      </w:tblGrid>
      <w:tr w:rsidR="004C050F" w:rsidTr="00A727C4">
        <w:trPr>
          <w:trHeight w:hRule="exact" w:val="115"/>
        </w:trPr>
        <w:tc>
          <w:tcPr>
            <w:tcW w:w="10722" w:type="dxa"/>
            <w:gridSpan w:val="20"/>
            <w:tcBorders>
              <w:top w:val="single" w:sz="5" w:space="0" w:color="000000"/>
              <w:left w:val="single" w:sz="5" w:space="0" w:color="000000"/>
              <w:right w:val="single" w:sz="5" w:space="0" w:color="000000"/>
            </w:tcBorders>
            <w:shd w:val="clear" w:color="auto" w:fill="auto"/>
          </w:tcPr>
          <w:p w:rsidR="004C050F" w:rsidRDefault="004C050F"/>
        </w:tc>
      </w:tr>
      <w:tr w:rsidR="004C050F" w:rsidTr="00A727C4">
        <w:trPr>
          <w:trHeight w:hRule="exact" w:val="1346"/>
        </w:trPr>
        <w:tc>
          <w:tcPr>
            <w:tcW w:w="115" w:type="dxa"/>
            <w:tcBorders>
              <w:left w:val="single" w:sz="5" w:space="0" w:color="000000"/>
            </w:tcBorders>
            <w:shd w:val="clear" w:color="auto" w:fill="auto"/>
          </w:tcPr>
          <w:p w:rsidR="004C050F" w:rsidRDefault="004C050F"/>
        </w:tc>
        <w:tc>
          <w:tcPr>
            <w:tcW w:w="1461" w:type="dxa"/>
            <w:gridSpan w:val="4"/>
          </w:tcPr>
          <w:p w:rsidR="004C050F" w:rsidRDefault="00A727C4">
            <w:r>
              <w:rPr>
                <w:noProof/>
              </w:rPr>
              <w:drawing>
                <wp:inline distT="0" distB="0" distL="0" distR="0">
                  <wp:extent cx="932397" cy="859005"/>
                  <wp:effectExtent l="0" t="0" r="0" b="0"/>
                  <wp:docPr id="2"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4" cstate="print"/>
                          <a:stretch>
                            <a:fillRect/>
                          </a:stretch>
                        </pic:blipFill>
                        <pic:spPr>
                          <a:xfrm>
                            <a:off x="0" y="0"/>
                            <a:ext cx="932397" cy="859005"/>
                          </a:xfrm>
                          <a:prstGeom prst="rect">
                            <a:avLst/>
                          </a:prstGeom>
                        </pic:spPr>
                      </pic:pic>
                    </a:graphicData>
                  </a:graphic>
                </wp:inline>
              </w:drawing>
            </w:r>
          </w:p>
        </w:tc>
        <w:tc>
          <w:tcPr>
            <w:tcW w:w="115" w:type="dxa"/>
            <w:shd w:val="clear" w:color="auto" w:fill="auto"/>
          </w:tcPr>
          <w:p w:rsidR="004C050F" w:rsidRDefault="004C050F"/>
        </w:tc>
        <w:tc>
          <w:tcPr>
            <w:tcW w:w="8917" w:type="dxa"/>
            <w:gridSpan w:val="13"/>
          </w:tcPr>
          <w:p w:rsidR="008E6248" w:rsidRDefault="00A727C4" w:rsidP="003B2E7C">
            <w:pPr>
              <w:pStyle w:val="Normal1"/>
              <w:spacing w:after="0"/>
              <w:jc w:val="center"/>
              <w:rPr>
                <w:rFonts w:ascii="Arial" w:hAnsi="Arial" w:cs="Arial"/>
                <w:b/>
                <w:sz w:val="36"/>
              </w:rPr>
            </w:pPr>
            <w:r>
              <w:rPr>
                <w:rFonts w:ascii="Arial" w:hAnsi="Arial" w:cs="Arial"/>
                <w:b/>
                <w:sz w:val="36"/>
              </w:rPr>
              <w:t>Município</w:t>
            </w:r>
            <w:r w:rsidRPr="003B2E7C">
              <w:rPr>
                <w:rFonts w:ascii="Arial" w:hAnsi="Arial" w:cs="Arial"/>
                <w:b/>
                <w:sz w:val="36"/>
              </w:rPr>
              <w:t xml:space="preserve"> de </w:t>
            </w:r>
            <w:r>
              <w:rPr>
                <w:rFonts w:ascii="Arial" w:hAnsi="Arial" w:cs="Arial"/>
                <w:b/>
                <w:sz w:val="36"/>
              </w:rPr>
              <w:t xml:space="preserve">Jateí </w:t>
            </w:r>
            <w:r w:rsidRPr="003B2E7C">
              <w:rPr>
                <w:rFonts w:ascii="Arial" w:hAnsi="Arial" w:cs="Arial"/>
                <w:b/>
                <w:sz w:val="36"/>
              </w:rPr>
              <w:t>-</w:t>
            </w:r>
            <w:r>
              <w:rPr>
                <w:rFonts w:ascii="Arial" w:hAnsi="Arial" w:cs="Arial"/>
                <w:b/>
                <w:sz w:val="36"/>
              </w:rPr>
              <w:t xml:space="preserve"> </w:t>
            </w:r>
            <w:r w:rsidRPr="003B2E7C">
              <w:rPr>
                <w:rFonts w:ascii="Arial" w:hAnsi="Arial" w:cs="Arial"/>
                <w:b/>
                <w:sz w:val="36"/>
              </w:rPr>
              <w:t>MS</w:t>
            </w:r>
          </w:p>
          <w:p w:rsidR="003B2E7C" w:rsidRDefault="00A727C4" w:rsidP="003B2E7C">
            <w:pPr>
              <w:pStyle w:val="Normal1"/>
              <w:spacing w:after="0"/>
              <w:jc w:val="center"/>
              <w:rPr>
                <w:rFonts w:ascii="Arial" w:hAnsi="Arial" w:cs="Arial"/>
                <w:sz w:val="20"/>
              </w:rPr>
            </w:pPr>
            <w:r>
              <w:rPr>
                <w:rFonts w:ascii="Arial" w:hAnsi="Arial" w:cs="Arial"/>
                <w:sz w:val="20"/>
              </w:rPr>
              <w:t>Avenida Bernadete Santos Leite</w:t>
            </w:r>
            <w:r>
              <w:rPr>
                <w:rFonts w:ascii="Arial" w:hAnsi="Arial" w:cs="Arial"/>
                <w:sz w:val="20"/>
              </w:rPr>
              <w:t xml:space="preserve">, </w:t>
            </w:r>
            <w:r>
              <w:rPr>
                <w:rFonts w:ascii="Arial" w:hAnsi="Arial" w:cs="Arial"/>
                <w:sz w:val="20"/>
              </w:rPr>
              <w:t>nº 382</w:t>
            </w:r>
            <w:r>
              <w:rPr>
                <w:rFonts w:ascii="Arial" w:hAnsi="Arial" w:cs="Arial"/>
                <w:sz w:val="20"/>
              </w:rPr>
              <w:t xml:space="preserve"> </w:t>
            </w:r>
            <w:r w:rsidRPr="003B2E7C">
              <w:rPr>
                <w:rFonts w:ascii="Arial" w:hAnsi="Arial" w:cs="Arial"/>
                <w:sz w:val="20"/>
              </w:rPr>
              <w:t>– Centro – C</w:t>
            </w:r>
            <w:r>
              <w:rPr>
                <w:rFonts w:ascii="Arial" w:hAnsi="Arial" w:cs="Arial"/>
                <w:sz w:val="20"/>
              </w:rPr>
              <w:t>EP</w:t>
            </w:r>
            <w:r w:rsidRPr="003B2E7C">
              <w:rPr>
                <w:rFonts w:ascii="Arial" w:hAnsi="Arial" w:cs="Arial"/>
                <w:sz w:val="20"/>
              </w:rPr>
              <w:t>: 79.</w:t>
            </w:r>
            <w:r>
              <w:rPr>
                <w:rFonts w:ascii="Arial" w:hAnsi="Arial" w:cs="Arial"/>
                <w:sz w:val="20"/>
              </w:rPr>
              <w:t>7</w:t>
            </w:r>
            <w:r>
              <w:rPr>
                <w:rFonts w:ascii="Arial" w:hAnsi="Arial" w:cs="Arial"/>
                <w:sz w:val="20"/>
              </w:rPr>
              <w:t>20-000</w:t>
            </w:r>
          </w:p>
          <w:p w:rsidR="003B2E7C" w:rsidRPr="003B2E7C" w:rsidRDefault="00A727C4" w:rsidP="003B2E7C">
            <w:pPr>
              <w:pStyle w:val="Normal1"/>
              <w:spacing w:after="0"/>
              <w:jc w:val="center"/>
              <w:rPr>
                <w:rFonts w:ascii="Arial" w:hAnsi="Arial" w:cs="Arial"/>
                <w:b/>
                <w:sz w:val="20"/>
              </w:rPr>
            </w:pPr>
            <w:r w:rsidRPr="003B2E7C">
              <w:rPr>
                <w:rFonts w:ascii="Arial" w:hAnsi="Arial" w:cs="Arial"/>
                <w:b/>
                <w:sz w:val="20"/>
              </w:rPr>
              <w:t xml:space="preserve">CNPJ: </w:t>
            </w:r>
            <w:r>
              <w:rPr>
                <w:rFonts w:ascii="Arial" w:hAnsi="Arial" w:cs="Arial"/>
                <w:b/>
                <w:sz w:val="20"/>
              </w:rPr>
              <w:t>03.783.859/0001-02</w:t>
            </w:r>
          </w:p>
          <w:p w:rsidR="004C050F" w:rsidRDefault="004C050F"/>
        </w:tc>
        <w:tc>
          <w:tcPr>
            <w:tcW w:w="114" w:type="dxa"/>
            <w:tcBorders>
              <w:right w:val="single" w:sz="5" w:space="0" w:color="000000"/>
            </w:tcBorders>
            <w:shd w:val="clear" w:color="auto" w:fill="auto"/>
          </w:tcPr>
          <w:p w:rsidR="004C050F" w:rsidRDefault="004C050F"/>
        </w:tc>
      </w:tr>
      <w:tr w:rsidR="004C050F" w:rsidTr="00A727C4">
        <w:trPr>
          <w:trHeight w:hRule="exact" w:val="115"/>
        </w:trPr>
        <w:tc>
          <w:tcPr>
            <w:tcW w:w="10722" w:type="dxa"/>
            <w:gridSpan w:val="20"/>
            <w:tcBorders>
              <w:left w:val="single" w:sz="5" w:space="0" w:color="000000"/>
              <w:bottom w:val="single" w:sz="5" w:space="0" w:color="000000"/>
              <w:right w:val="single" w:sz="5" w:space="0" w:color="000000"/>
            </w:tcBorders>
            <w:shd w:val="clear" w:color="auto" w:fill="auto"/>
          </w:tcPr>
          <w:p w:rsidR="004C050F" w:rsidRDefault="004C050F"/>
        </w:tc>
      </w:tr>
      <w:tr w:rsidR="004C050F" w:rsidTr="00A727C4">
        <w:trPr>
          <w:trHeight w:hRule="exact" w:val="229"/>
        </w:trPr>
        <w:tc>
          <w:tcPr>
            <w:tcW w:w="10722" w:type="dxa"/>
            <w:gridSpan w:val="20"/>
            <w:tcBorders>
              <w:top w:val="single" w:sz="5" w:space="0" w:color="000000"/>
            </w:tcBorders>
          </w:tcPr>
          <w:p w:rsidR="004C050F" w:rsidRDefault="004C050F"/>
        </w:tc>
      </w:tr>
      <w:tr w:rsidR="004C050F" w:rsidTr="00A727C4">
        <w:trPr>
          <w:trHeight w:hRule="exact" w:val="2250"/>
        </w:trPr>
        <w:tc>
          <w:tcPr>
            <w:tcW w:w="10722" w:type="dxa"/>
            <w:gridSpan w:val="20"/>
            <w:shd w:val="clear" w:color="auto" w:fill="auto"/>
            <w:vAlign w:val="center"/>
          </w:tcPr>
          <w:p w:rsidR="004C050F" w:rsidRDefault="00A727C4">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2/2024</w:t>
            </w:r>
          </w:p>
          <w:p w:rsidR="004C050F" w:rsidRDefault="004C050F">
            <w:pPr>
              <w:spacing w:line="229" w:lineRule="auto"/>
              <w:jc w:val="center"/>
              <w:rPr>
                <w:rFonts w:ascii="Arial" w:eastAsia="Arial" w:hAnsi="Arial" w:cs="Arial"/>
                <w:b/>
                <w:color w:val="000000"/>
                <w:spacing w:val="-2"/>
                <w:sz w:val="22"/>
              </w:rPr>
            </w:pPr>
          </w:p>
          <w:p w:rsidR="004C050F" w:rsidRDefault="00A727C4">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28/2024</w:t>
            </w:r>
          </w:p>
          <w:p w:rsidR="004C050F" w:rsidRDefault="004C050F">
            <w:pPr>
              <w:spacing w:line="229" w:lineRule="auto"/>
              <w:jc w:val="center"/>
              <w:rPr>
                <w:rFonts w:ascii="Arial" w:eastAsia="Arial" w:hAnsi="Arial" w:cs="Arial"/>
                <w:b/>
                <w:color w:val="000000"/>
                <w:spacing w:val="-2"/>
                <w:sz w:val="22"/>
              </w:rPr>
            </w:pPr>
          </w:p>
          <w:p w:rsidR="004C050F" w:rsidRDefault="00A727C4">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11/04/2024 até 11/04/2025</w:t>
            </w:r>
          </w:p>
        </w:tc>
      </w:tr>
      <w:tr w:rsidR="004C050F" w:rsidTr="00A727C4">
        <w:trPr>
          <w:trHeight w:hRule="exact" w:val="1447"/>
        </w:trPr>
        <w:tc>
          <w:tcPr>
            <w:tcW w:w="1132" w:type="dxa"/>
            <w:gridSpan w:val="4"/>
          </w:tcPr>
          <w:p w:rsidR="004C050F" w:rsidRDefault="004C050F"/>
        </w:tc>
        <w:tc>
          <w:tcPr>
            <w:tcW w:w="9590" w:type="dxa"/>
            <w:gridSpan w:val="16"/>
            <w:vMerge w:val="restart"/>
            <w:shd w:val="clear" w:color="auto" w:fill="auto"/>
            <w:tcMar>
              <w:left w:w="72" w:type="dxa"/>
              <w:right w:w="72" w:type="dxa"/>
            </w:tcMar>
          </w:tcPr>
          <w:p w:rsidR="004C050F" w:rsidRDefault="004C050F">
            <w:pPr>
              <w:spacing w:line="0" w:lineRule="auto"/>
              <w:jc w:val="both"/>
              <w:rPr>
                <w:rFonts w:ascii="Arial" w:eastAsia="Arial" w:hAnsi="Arial" w:cs="Arial"/>
                <w:color w:val="000000"/>
                <w:spacing w:val="-2"/>
                <w:sz w:val="20"/>
              </w:rPr>
            </w:pPr>
          </w:p>
          <w:p w:rsidR="004C050F" w:rsidRDefault="004C050F">
            <w:pPr>
              <w:spacing w:line="0" w:lineRule="auto"/>
              <w:jc w:val="both"/>
              <w:rPr>
                <w:rFonts w:ascii="Arial" w:eastAsia="Arial" w:hAnsi="Arial" w:cs="Arial"/>
                <w:color w:val="000000"/>
                <w:spacing w:val="-2"/>
                <w:sz w:val="20"/>
              </w:rPr>
            </w:pPr>
          </w:p>
          <w:p w:rsidR="004C050F" w:rsidRDefault="00A727C4">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Pelo presente instrumento particular, nesta cidade de JATEÍ, Estado de MATO GROSSO DO SUL, na sede da(o) MUNICIPIO DE JATEI, de um lado o MUNICIPIO DE JATEI DE JATEÍ, inscrita no CNPJ sob o n.º 03.783.859/0001-02, neste ato representado pelo ERALDO JORGE L</w:t>
            </w:r>
            <w:r>
              <w:rPr>
                <w:rFonts w:ascii="Arial" w:eastAsia="Arial" w:hAnsi="Arial" w:cs="Arial"/>
                <w:color w:val="000000"/>
                <w:spacing w:val="-2"/>
                <w:sz w:val="20"/>
                <w:szCs w:val="20"/>
              </w:rPr>
              <w:t xml:space="preserve">EITE, BRASILEIRO, Casado(a), portador da cédula de identidade RG sob o n.º 102620, SSP/MATO GROSSO e CPF sob o n.º 049.051.991-15, doravante denominado “MUNICÍPIO”, e do outro lado o(s) fornecedor(es) </w:t>
            </w:r>
            <w:r>
              <w:rPr>
                <w:rFonts w:ascii="Arial" w:eastAsia="Arial" w:hAnsi="Arial" w:cs="Arial"/>
                <w:b/>
                <w:color w:val="000000"/>
                <w:spacing w:val="-2"/>
                <w:sz w:val="20"/>
                <w:szCs w:val="20"/>
              </w:rPr>
              <w:t>FERREIRA E SANTANA LTDA</w:t>
            </w:r>
            <w:r>
              <w:rPr>
                <w:rFonts w:ascii="Arial" w:eastAsia="Arial" w:hAnsi="Arial" w:cs="Arial"/>
                <w:color w:val="000000"/>
                <w:spacing w:val="-2"/>
                <w:sz w:val="20"/>
                <w:szCs w:val="20"/>
              </w:rPr>
              <w:t xml:space="preserve"> CPF/CNPJ: 30.772.553/0001-23 es</w:t>
            </w:r>
            <w:r>
              <w:rPr>
                <w:rFonts w:ascii="Arial" w:eastAsia="Arial" w:hAnsi="Arial" w:cs="Arial"/>
                <w:color w:val="000000"/>
                <w:spacing w:val="-2"/>
                <w:sz w:val="20"/>
                <w:szCs w:val="20"/>
              </w:rPr>
              <w:t xml:space="preserve">tabelecido(a) à Avenida DEODATO LEONARDO DA SILVA 761 CENTRO - DEODÁPOLIS-MS representado(a) neste ato por LARISSA SANTANA VICENTE, portador(a) </w:t>
            </w:r>
            <w:r>
              <w:rPr>
                <w:rFonts w:ascii="Arial" w:eastAsia="Arial" w:hAnsi="Arial" w:cs="Arial"/>
                <w:color w:val="000000"/>
                <w:spacing w:val="-2"/>
                <w:sz w:val="20"/>
                <w:szCs w:val="20"/>
              </w:rPr>
              <w:t>do CPF nº 106.460.841-86, , doravante denominada “</w:t>
            </w:r>
            <w:r>
              <w:rPr>
                <w:rFonts w:ascii="Arial" w:eastAsia="Arial" w:hAnsi="Arial" w:cs="Arial"/>
                <w:color w:val="000000"/>
                <w:spacing w:val="-2"/>
                <w:sz w:val="20"/>
                <w:szCs w:val="20"/>
              </w:rPr>
              <w:t>PROMITENTE FORNECEDORA”, nos termos e alterações posteriores e das demais normas legais aplicáveis e, considerando o resultado do Pregão ELETRÔNICO 2/2024, para REGISTRO DE PREÇOS, firmam a presente ATA DE REGISTRO DE PREÇOS, obedecidas as disposições da L</w:t>
            </w:r>
            <w:r>
              <w:rPr>
                <w:rFonts w:ascii="Arial" w:eastAsia="Arial" w:hAnsi="Arial" w:cs="Arial"/>
                <w:color w:val="000000"/>
                <w:spacing w:val="-2"/>
                <w:sz w:val="20"/>
                <w:szCs w:val="20"/>
              </w:rPr>
              <w:t>ei Federal nº 14.133/2021, suas alterações posteriores e as condições seguintes:</w:t>
            </w:r>
          </w:p>
          <w:p w:rsidR="004C050F" w:rsidRDefault="004C050F">
            <w:pPr>
              <w:spacing w:line="0" w:lineRule="auto"/>
              <w:jc w:val="both"/>
              <w:rPr>
                <w:rFonts w:ascii="Arial" w:eastAsia="Arial" w:hAnsi="Arial" w:cs="Arial"/>
                <w:color w:val="000000"/>
                <w:spacing w:val="-2"/>
                <w:sz w:val="20"/>
              </w:rPr>
            </w:pPr>
          </w:p>
          <w:p w:rsidR="004C050F" w:rsidRDefault="004C050F">
            <w:pPr>
              <w:spacing w:line="229" w:lineRule="auto"/>
              <w:jc w:val="both"/>
              <w:rPr>
                <w:rFonts w:ascii="Arial" w:eastAsia="Arial" w:hAnsi="Arial" w:cs="Arial"/>
                <w:color w:val="000000"/>
                <w:spacing w:val="-2"/>
                <w:sz w:val="20"/>
              </w:rPr>
            </w:pPr>
          </w:p>
          <w:p w:rsidR="004C050F" w:rsidRDefault="004C050F"/>
        </w:tc>
      </w:tr>
      <w:tr w:rsidR="004C050F" w:rsidTr="00A727C4">
        <w:trPr>
          <w:trHeight w:hRule="exact" w:val="1433"/>
        </w:trPr>
        <w:tc>
          <w:tcPr>
            <w:tcW w:w="1132" w:type="dxa"/>
            <w:gridSpan w:val="4"/>
          </w:tcPr>
          <w:p w:rsidR="004C050F" w:rsidRDefault="004C050F"/>
        </w:tc>
        <w:tc>
          <w:tcPr>
            <w:tcW w:w="9590" w:type="dxa"/>
            <w:gridSpan w:val="16"/>
            <w:vMerge/>
            <w:shd w:val="clear" w:color="auto" w:fill="auto"/>
          </w:tcPr>
          <w:p w:rsidR="004C050F" w:rsidRDefault="004C050F"/>
        </w:tc>
      </w:tr>
      <w:tr w:rsidR="004C050F" w:rsidTr="00A727C4">
        <w:trPr>
          <w:trHeight w:hRule="exact" w:val="114"/>
        </w:trPr>
        <w:tc>
          <w:tcPr>
            <w:tcW w:w="10722" w:type="dxa"/>
            <w:gridSpan w:val="20"/>
          </w:tcPr>
          <w:p w:rsidR="004C050F" w:rsidRDefault="004C050F"/>
        </w:tc>
      </w:tr>
      <w:tr w:rsidR="004C050F" w:rsidTr="00A727C4">
        <w:trPr>
          <w:trHeight w:hRule="exact" w:val="2221"/>
        </w:trPr>
        <w:tc>
          <w:tcPr>
            <w:tcW w:w="10722" w:type="dxa"/>
            <w:gridSpan w:val="20"/>
            <w:shd w:val="clear" w:color="auto" w:fill="auto"/>
            <w:tcMar>
              <w:left w:w="72" w:type="dxa"/>
            </w:tcMar>
          </w:tcPr>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PRIMEIRA – DO OBJETO E SUAS CARACTERISTICAS</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w:t>
            </w:r>
            <w:r>
              <w:rPr>
                <w:rFonts w:ascii="Arial" w:eastAsia="Arial" w:hAnsi="Arial" w:cs="Arial"/>
                <w:color w:val="000000"/>
                <w:spacing w:val="-2"/>
                <w:sz w:val="20"/>
                <w:szCs w:val="20"/>
              </w:rPr>
              <w:t xml:space="preserve"> A presente Ata tem por objeto o registro de preços tem por objeto Registro de Preços para a aquisição de material de expediente para atender as necessidades das Secretarias Municipais de Jatei/MS, em conformidade com o Termo de Referencia, Estudo Técnico </w:t>
            </w:r>
            <w:r>
              <w:rPr>
                <w:rFonts w:ascii="Arial" w:eastAsia="Arial" w:hAnsi="Arial" w:cs="Arial"/>
                <w:color w:val="000000"/>
                <w:spacing w:val="-2"/>
                <w:sz w:val="20"/>
                <w:szCs w:val="20"/>
              </w:rPr>
              <w:t xml:space="preserve">Preliminar e Edital, onde constam as demais especificações do objeto, conforme Anexo I – Discriminação dos itens.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1.2.</w:t>
            </w:r>
            <w:r>
              <w:rPr>
                <w:rFonts w:ascii="Arial" w:eastAsia="Arial" w:hAnsi="Arial" w:cs="Arial"/>
                <w:color w:val="000000"/>
                <w:spacing w:val="-2"/>
                <w:sz w:val="20"/>
                <w:szCs w:val="20"/>
              </w:rPr>
              <w:t xml:space="preserve"> Os itens registrados serão adquiridos de acordo com a necessidade do(a) MUNICIPIO DE JATEI, podendo ser em quantidade unitária, não exis</w:t>
            </w:r>
            <w:r>
              <w:rPr>
                <w:rFonts w:ascii="Arial" w:eastAsia="Arial" w:hAnsi="Arial" w:cs="Arial"/>
                <w:color w:val="000000"/>
                <w:spacing w:val="-2"/>
                <w:sz w:val="20"/>
                <w:szCs w:val="20"/>
              </w:rPr>
              <w:t xml:space="preserve">tindo qualquer direito da Empresa licitante em exigir qualquer tipo de ressarcimento pela não utilização da quantidade total registrada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1.3.</w:t>
            </w:r>
            <w:r>
              <w:rPr>
                <w:rFonts w:ascii="Arial" w:eastAsia="Arial" w:hAnsi="Arial" w:cs="Arial"/>
                <w:color w:val="000000"/>
                <w:spacing w:val="-2"/>
                <w:sz w:val="20"/>
                <w:szCs w:val="20"/>
              </w:rPr>
              <w:t xml:space="preserve"> Obrigatoriamente os licitantes deverão atender integralmente os termos estabelecidos no Anexo I – Discriminação do</w:t>
            </w:r>
            <w:r>
              <w:rPr>
                <w:rFonts w:ascii="Arial" w:eastAsia="Arial" w:hAnsi="Arial" w:cs="Arial"/>
                <w:color w:val="000000"/>
                <w:spacing w:val="-2"/>
                <w:sz w:val="20"/>
                <w:szCs w:val="20"/>
              </w:rPr>
              <w:t>s itens.</w:t>
            </w:r>
          </w:p>
          <w:p w:rsidR="004C050F" w:rsidRDefault="004C050F"/>
        </w:tc>
      </w:tr>
      <w:tr w:rsidR="004C050F" w:rsidTr="00A727C4">
        <w:trPr>
          <w:trHeight w:hRule="exact" w:val="115"/>
        </w:trPr>
        <w:tc>
          <w:tcPr>
            <w:tcW w:w="10722" w:type="dxa"/>
            <w:gridSpan w:val="20"/>
          </w:tcPr>
          <w:p w:rsidR="004C050F" w:rsidRDefault="004C050F"/>
        </w:tc>
      </w:tr>
      <w:tr w:rsidR="004C050F" w:rsidTr="00A727C4">
        <w:trPr>
          <w:trHeight w:hRule="exact" w:val="888"/>
        </w:trPr>
        <w:tc>
          <w:tcPr>
            <w:tcW w:w="10722" w:type="dxa"/>
            <w:gridSpan w:val="20"/>
            <w:shd w:val="clear" w:color="auto" w:fill="auto"/>
            <w:tcMar>
              <w:left w:w="72" w:type="dxa"/>
            </w:tcMar>
          </w:tcPr>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SEGUNDA – DA FORMA E DO REGIME DE EXECUÇÃO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2.1</w:t>
            </w:r>
            <w:r>
              <w:rPr>
                <w:rFonts w:ascii="Arial" w:eastAsia="Arial" w:hAnsi="Arial" w:cs="Arial"/>
                <w:color w:val="000000"/>
                <w:spacing w:val="-2"/>
                <w:sz w:val="20"/>
                <w:szCs w:val="20"/>
              </w:rPr>
              <w:t xml:space="preserve">. </w:t>
            </w:r>
          </w:p>
          <w:p w:rsidR="004C050F" w:rsidRDefault="004C050F">
            <w:pPr>
              <w:spacing w:line="0" w:lineRule="auto"/>
              <w:jc w:val="both"/>
              <w:rPr>
                <w:rFonts w:ascii="Arial" w:eastAsia="Arial" w:hAnsi="Arial" w:cs="Arial"/>
                <w:color w:val="000000"/>
                <w:spacing w:val="-2"/>
                <w:sz w:val="20"/>
              </w:rPr>
            </w:pPr>
          </w:p>
          <w:p w:rsidR="004C050F" w:rsidRDefault="00A727C4">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Os itens registrados serão fornecidos de acordo com a necessidade do(a) MUNICIPIO DE JATEI, nos termos do art. 46º e c/c art. 40 da Lei n. 14.133/2021.</w:t>
            </w:r>
          </w:p>
          <w:p w:rsidR="004C050F" w:rsidRDefault="004C050F"/>
        </w:tc>
      </w:tr>
      <w:tr w:rsidR="004C050F" w:rsidTr="00A727C4">
        <w:trPr>
          <w:trHeight w:hRule="exact" w:val="115"/>
        </w:trPr>
        <w:tc>
          <w:tcPr>
            <w:tcW w:w="10722" w:type="dxa"/>
            <w:gridSpan w:val="20"/>
          </w:tcPr>
          <w:p w:rsidR="004C050F" w:rsidRDefault="004C050F"/>
        </w:tc>
      </w:tr>
      <w:tr w:rsidR="004C050F" w:rsidTr="00A727C4">
        <w:trPr>
          <w:trHeight w:hRule="exact" w:val="473"/>
        </w:trPr>
        <w:tc>
          <w:tcPr>
            <w:tcW w:w="10722" w:type="dxa"/>
            <w:gridSpan w:val="20"/>
            <w:shd w:val="clear" w:color="auto" w:fill="auto"/>
            <w:tcMar>
              <w:left w:w="72" w:type="dxa"/>
            </w:tcMar>
          </w:tcPr>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TERCEIRA – DO(S) ÓRGÃO(S) GERENCIADOR E PARTICIPANTE(S)</w:t>
            </w:r>
          </w:p>
          <w:p w:rsidR="004C050F" w:rsidRDefault="00A727C4">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São órgãos e entidades públicas participantes do registro de preços:</w:t>
            </w:r>
          </w:p>
          <w:p w:rsidR="004C050F" w:rsidRDefault="004C050F"/>
        </w:tc>
      </w:tr>
      <w:tr w:rsidR="004C050F" w:rsidTr="00A727C4">
        <w:trPr>
          <w:trHeight w:hRule="exact" w:val="114"/>
        </w:trPr>
        <w:tc>
          <w:tcPr>
            <w:tcW w:w="10722" w:type="dxa"/>
            <w:gridSpan w:val="20"/>
            <w:tcBorders>
              <w:bottom w:val="single" w:sz="5" w:space="0" w:color="000000"/>
            </w:tcBorders>
          </w:tcPr>
          <w:p w:rsidR="004C050F" w:rsidRDefault="004C050F"/>
        </w:tc>
      </w:tr>
      <w:tr w:rsidR="004C050F" w:rsidTr="00A727C4">
        <w:trPr>
          <w:trHeight w:hRule="exact" w:val="330"/>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b/>
                <w:color w:val="000000"/>
                <w:spacing w:val="-2"/>
                <w:sz w:val="20"/>
              </w:rPr>
            </w:pPr>
            <w:r>
              <w:rPr>
                <w:rFonts w:ascii="Arial" w:eastAsia="Arial" w:hAnsi="Arial" w:cs="Arial"/>
                <w:b/>
                <w:color w:val="000000"/>
                <w:spacing w:val="-2"/>
                <w:sz w:val="20"/>
              </w:rPr>
              <w:t>Nome/Razão social</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CPF/CNPJ</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Tipo (Gerenciador ou participante)</w:t>
            </w:r>
          </w:p>
        </w:tc>
      </w:tr>
      <w:tr w:rsidR="004C050F" w:rsidTr="00A727C4">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MUNICIPIO DE JATEI</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03.783.859/0001-02</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Comprador principal</w:t>
            </w:r>
          </w:p>
        </w:tc>
      </w:tr>
      <w:tr w:rsidR="004C050F" w:rsidTr="00A727C4">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TELMA CRISTINA BARBOZA GANDINE</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848.601.111-68</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4C050F" w:rsidTr="00A727C4">
        <w:trPr>
          <w:trHeight w:hRule="exact" w:val="329"/>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Debora Cristina Silva Valente</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369.408.578-50</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4C050F" w:rsidTr="00A727C4">
        <w:trPr>
          <w:trHeight w:hRule="exact" w:val="344"/>
        </w:trPr>
        <w:tc>
          <w:tcPr>
            <w:tcW w:w="10722" w:type="dxa"/>
            <w:gridSpan w:val="20"/>
            <w:tcBorders>
              <w:top w:val="single" w:sz="5" w:space="0" w:color="000000"/>
            </w:tcBorders>
          </w:tcPr>
          <w:p w:rsidR="004C050F" w:rsidRDefault="004C050F"/>
        </w:tc>
      </w:tr>
      <w:tr w:rsidR="004C050F" w:rsidTr="00A727C4">
        <w:trPr>
          <w:trHeight w:hRule="exact" w:val="2536"/>
        </w:trPr>
        <w:tc>
          <w:tcPr>
            <w:tcW w:w="10722" w:type="dxa"/>
            <w:gridSpan w:val="20"/>
            <w:shd w:val="clear" w:color="auto" w:fill="auto"/>
            <w:tcMar>
              <w:left w:w="72" w:type="dxa"/>
            </w:tcMar>
          </w:tcPr>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QUARTA – DO PREÇO E DAS CONDIÇÕES DE PAGAMENTO</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w:t>
            </w:r>
            <w:r>
              <w:rPr>
                <w:rFonts w:ascii="Arial" w:eastAsia="Arial" w:hAnsi="Arial" w:cs="Arial"/>
                <w:color w:val="000000"/>
                <w:spacing w:val="-2"/>
                <w:sz w:val="20"/>
                <w:szCs w:val="20"/>
              </w:rPr>
              <w:t xml:space="preserve"> Os preços a serem pagos a FORNECEDORA são os aqui registrados, conforme especificações dos itens constantes no Anexo I – Discriminação dos itens.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4.2.</w:t>
            </w:r>
            <w:r>
              <w:rPr>
                <w:rFonts w:ascii="Arial" w:eastAsia="Arial" w:hAnsi="Arial" w:cs="Arial"/>
                <w:color w:val="000000"/>
                <w:spacing w:val="-2"/>
                <w:sz w:val="20"/>
                <w:szCs w:val="20"/>
              </w:rPr>
              <w:t xml:space="preserve"> Os pagamentos serão efetuados nos prazos estabelecidos no Decreto Municipal em vigor que trata dos paga</w:t>
            </w:r>
            <w:r>
              <w:rPr>
                <w:rFonts w:ascii="Arial" w:eastAsia="Arial" w:hAnsi="Arial" w:cs="Arial"/>
                <w:color w:val="000000"/>
                <w:spacing w:val="-2"/>
                <w:sz w:val="20"/>
                <w:szCs w:val="20"/>
              </w:rPr>
              <w:t xml:space="preserve">mentos e após o recebimento das Notas Fiscais já devidamente atestadas pelo servidor responsável pela fiscalização.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4.3.</w:t>
            </w:r>
            <w:r>
              <w:rPr>
                <w:rFonts w:ascii="Arial" w:eastAsia="Arial" w:hAnsi="Arial" w:cs="Arial"/>
                <w:color w:val="000000"/>
                <w:spacing w:val="-2"/>
                <w:sz w:val="20"/>
                <w:szCs w:val="20"/>
              </w:rPr>
              <w:t xml:space="preserve"> Apresentada a Nota Fiscal caberá ao fiscal do contrato atestar a regular realização dos materiais encaminhando o documento para as pro</w:t>
            </w:r>
            <w:r>
              <w:rPr>
                <w:rFonts w:ascii="Arial" w:eastAsia="Arial" w:hAnsi="Arial" w:cs="Arial"/>
                <w:color w:val="000000"/>
                <w:spacing w:val="-2"/>
                <w:sz w:val="20"/>
                <w:szCs w:val="20"/>
              </w:rPr>
              <w:t xml:space="preserve">vidências relativas ao pagamento, aprovado pela fiscalização.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4.4.</w:t>
            </w:r>
            <w:r>
              <w:rPr>
                <w:rFonts w:ascii="Arial" w:eastAsia="Arial" w:hAnsi="Arial" w:cs="Arial"/>
                <w:color w:val="000000"/>
                <w:spacing w:val="-2"/>
                <w:sz w:val="20"/>
                <w:szCs w:val="20"/>
              </w:rPr>
              <w:t xml:space="preserve"> A empresa vencedora deverá comprovar a sua regularidade fiscal, anexando juntamente com a Nota fiscal, as certidões de Regularidade Fiscal com a Fazenda, Federal, Estadual, INSS e FGTS, at</w:t>
            </w:r>
            <w:r>
              <w:rPr>
                <w:rFonts w:ascii="Arial" w:eastAsia="Arial" w:hAnsi="Arial" w:cs="Arial"/>
                <w:color w:val="000000"/>
                <w:spacing w:val="-2"/>
                <w:sz w:val="20"/>
                <w:szCs w:val="20"/>
              </w:rPr>
              <w:t xml:space="preserve">ualizadas até a data da emissão da Nota Fiscal do mês de sua competência.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4.5.</w:t>
            </w:r>
            <w:r>
              <w:rPr>
                <w:rFonts w:ascii="Arial" w:eastAsia="Arial" w:hAnsi="Arial" w:cs="Arial"/>
                <w:color w:val="000000"/>
                <w:spacing w:val="-2"/>
                <w:sz w:val="20"/>
                <w:szCs w:val="20"/>
              </w:rPr>
              <w:t xml:space="preserve"> Nenhum pagamento será efetuado à Fornecedora enquanto pendente de liquidação qualquer obrigação que lhe tenha </w:t>
            </w:r>
          </w:p>
          <w:p w:rsidR="004C050F" w:rsidRDefault="004C050F"/>
        </w:tc>
      </w:tr>
      <w:tr w:rsidR="004C050F" w:rsidTr="00A727C4">
        <w:trPr>
          <w:trHeight w:hRule="exact" w:val="2665"/>
        </w:trPr>
        <w:tc>
          <w:tcPr>
            <w:tcW w:w="10722" w:type="dxa"/>
            <w:gridSpan w:val="20"/>
            <w:shd w:val="clear" w:color="auto" w:fill="auto"/>
            <w:tcMar>
              <w:left w:w="72" w:type="dxa"/>
            </w:tcMar>
          </w:tcPr>
          <w:p w:rsidR="004C050F" w:rsidRDefault="00A727C4">
            <w:pPr>
              <w:spacing w:line="229" w:lineRule="auto"/>
              <w:jc w:val="both"/>
              <w:rPr>
                <w:rFonts w:ascii="Arial" w:eastAsia="Arial" w:hAnsi="Arial" w:cs="Arial"/>
                <w:color w:val="000000"/>
                <w:spacing w:val="-2"/>
                <w:sz w:val="20"/>
              </w:rPr>
            </w:pPr>
            <w:proofErr w:type="gramStart"/>
            <w:r>
              <w:rPr>
                <w:rFonts w:ascii="Arial" w:eastAsia="Arial" w:hAnsi="Arial" w:cs="Arial"/>
                <w:color w:val="000000"/>
                <w:spacing w:val="-2"/>
                <w:sz w:val="20"/>
                <w:szCs w:val="20"/>
              </w:rPr>
              <w:t>sido</w:t>
            </w:r>
            <w:proofErr w:type="gramEnd"/>
            <w:r>
              <w:rPr>
                <w:rFonts w:ascii="Arial" w:eastAsia="Arial" w:hAnsi="Arial" w:cs="Arial"/>
                <w:color w:val="000000"/>
                <w:spacing w:val="-2"/>
                <w:sz w:val="20"/>
                <w:szCs w:val="20"/>
              </w:rPr>
              <w:t xml:space="preserve"> imposta, em decorrência de penalidade ou inadimplemento, sem que isso gere direito a qualquer compensação.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4.6.</w:t>
            </w:r>
            <w:r>
              <w:rPr>
                <w:rFonts w:ascii="Arial" w:eastAsia="Arial" w:hAnsi="Arial" w:cs="Arial"/>
                <w:color w:val="000000"/>
                <w:spacing w:val="-2"/>
                <w:sz w:val="20"/>
                <w:szCs w:val="20"/>
              </w:rPr>
              <w:t xml:space="preserve"> As Notas Fiscais para pagamento deverão conter obrigatoriamente a assinatura dos fiscais responsáveis de cada Secretaria, antes de serem e</w:t>
            </w:r>
            <w:r>
              <w:rPr>
                <w:rFonts w:ascii="Arial" w:eastAsia="Arial" w:hAnsi="Arial" w:cs="Arial"/>
                <w:color w:val="000000"/>
                <w:spacing w:val="-2"/>
                <w:sz w:val="20"/>
                <w:szCs w:val="20"/>
              </w:rPr>
              <w:t xml:space="preserve">ncaminhados para o departamento de finanças.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4.7.</w:t>
            </w:r>
            <w:r>
              <w:rPr>
                <w:rFonts w:ascii="Arial" w:eastAsia="Arial" w:hAnsi="Arial" w:cs="Arial"/>
                <w:color w:val="000000"/>
                <w:spacing w:val="-2"/>
                <w:sz w:val="20"/>
                <w:szCs w:val="20"/>
              </w:rPr>
              <w:t xml:space="preserve"> As empresas deverão encaminhar as Notas Fiscais ao Setor Administrativo de cada Secretaria, para que os fiscais efetuem a conferência juntamente com a Autorização de Fornecimento.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4.8. </w:t>
            </w:r>
            <w:r>
              <w:rPr>
                <w:rFonts w:ascii="Arial" w:eastAsia="Arial" w:hAnsi="Arial" w:cs="Arial"/>
                <w:color w:val="000000"/>
                <w:spacing w:val="-2"/>
                <w:sz w:val="20"/>
                <w:szCs w:val="20"/>
              </w:rPr>
              <w:t>A nota fiscal somen</w:t>
            </w:r>
            <w:r>
              <w:rPr>
                <w:rFonts w:ascii="Arial" w:eastAsia="Arial" w:hAnsi="Arial" w:cs="Arial"/>
                <w:color w:val="000000"/>
                <w:spacing w:val="-2"/>
                <w:sz w:val="20"/>
                <w:szCs w:val="20"/>
              </w:rPr>
              <w:t xml:space="preserve">te será liberada quando o cumprimento do Empenho estiver em total conformidade com as especificações exigidas pelo(a) MUNICIPIO DE JATEI.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4.9.</w:t>
            </w:r>
            <w:r>
              <w:rPr>
                <w:rFonts w:ascii="Arial" w:eastAsia="Arial" w:hAnsi="Arial" w:cs="Arial"/>
                <w:color w:val="000000"/>
                <w:spacing w:val="-2"/>
                <w:sz w:val="20"/>
                <w:szCs w:val="20"/>
              </w:rPr>
              <w:t xml:space="preserve"> Na eventualidade de aplicação de multas, estas deverão ser liquidadas simultaneamente com parcela vinculada ao e</w:t>
            </w:r>
            <w:r>
              <w:rPr>
                <w:rFonts w:ascii="Arial" w:eastAsia="Arial" w:hAnsi="Arial" w:cs="Arial"/>
                <w:color w:val="000000"/>
                <w:spacing w:val="-2"/>
                <w:sz w:val="20"/>
                <w:szCs w:val="20"/>
              </w:rPr>
              <w:t xml:space="preserve">vento cujo descumprimento der origem à aplicação da penalidade.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4.10.</w:t>
            </w:r>
            <w:r>
              <w:rPr>
                <w:rFonts w:ascii="Arial" w:eastAsia="Arial" w:hAnsi="Arial" w:cs="Arial"/>
                <w:color w:val="000000"/>
                <w:spacing w:val="-2"/>
                <w:sz w:val="20"/>
                <w:szCs w:val="20"/>
              </w:rPr>
              <w:t xml:space="preserve"> As notas fiscais deverão ser emitidas em moeda corrente do país.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4.11.</w:t>
            </w:r>
            <w:r>
              <w:rPr>
                <w:rFonts w:ascii="Arial" w:eastAsia="Arial" w:hAnsi="Arial" w:cs="Arial"/>
                <w:color w:val="000000"/>
                <w:spacing w:val="-2"/>
                <w:sz w:val="20"/>
                <w:szCs w:val="20"/>
              </w:rPr>
              <w:t xml:space="preserve"> O CNPJ da detentora da Ata constante da nota fiscal e fatura deverá ser o mesmo da documentação apresentada no pr</w:t>
            </w:r>
            <w:r>
              <w:rPr>
                <w:rFonts w:ascii="Arial" w:eastAsia="Arial" w:hAnsi="Arial" w:cs="Arial"/>
                <w:color w:val="000000"/>
                <w:spacing w:val="-2"/>
                <w:sz w:val="20"/>
                <w:szCs w:val="20"/>
              </w:rPr>
              <w:t>ocedimento licitatório, devendo constar ainda o número do pregão que lhe deu origem.</w:t>
            </w:r>
          </w:p>
          <w:p w:rsidR="004C050F" w:rsidRDefault="004C050F"/>
        </w:tc>
      </w:tr>
      <w:tr w:rsidR="004C050F" w:rsidTr="00A727C4">
        <w:trPr>
          <w:trHeight w:hRule="exact" w:val="115"/>
        </w:trPr>
        <w:tc>
          <w:tcPr>
            <w:tcW w:w="10722" w:type="dxa"/>
            <w:gridSpan w:val="20"/>
          </w:tcPr>
          <w:p w:rsidR="004C050F" w:rsidRDefault="004C050F"/>
        </w:tc>
      </w:tr>
      <w:tr w:rsidR="004C050F" w:rsidTr="00A727C4">
        <w:trPr>
          <w:trHeight w:hRule="exact" w:val="2865"/>
        </w:trPr>
        <w:tc>
          <w:tcPr>
            <w:tcW w:w="10722" w:type="dxa"/>
            <w:gridSpan w:val="20"/>
            <w:vMerge w:val="restart"/>
            <w:shd w:val="clear" w:color="auto" w:fill="auto"/>
            <w:tcMar>
              <w:left w:w="72" w:type="dxa"/>
            </w:tcMar>
          </w:tcPr>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QUINTA – DO REAJUSTE DE PREÇOS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 </w:t>
            </w:r>
            <w:r>
              <w:rPr>
                <w:rFonts w:ascii="Arial" w:eastAsia="Arial" w:hAnsi="Arial" w:cs="Arial"/>
                <w:color w:val="000000"/>
                <w:spacing w:val="-2"/>
                <w:sz w:val="20"/>
                <w:szCs w:val="20"/>
              </w:rPr>
              <w:t xml:space="preserve">Os preços registrados serão fixos e irreajustáveis durante a vigência da Ata de Registro de Preços.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 xml:space="preserve">Considera-se </w:t>
            </w:r>
            <w:r>
              <w:rPr>
                <w:rFonts w:ascii="Arial" w:eastAsia="Arial" w:hAnsi="Arial" w:cs="Arial"/>
                <w:color w:val="000000"/>
                <w:spacing w:val="-2"/>
                <w:sz w:val="20"/>
                <w:szCs w:val="20"/>
              </w:rPr>
              <w:t>Preço registrado aquele atribuído aos materiais, incluindo todas as despesas e custos até a entrega no local indicado, tais como: tributos (impostos, taxas, emolumentos, contribuições fiscais e parafiscais), transporte, embalagens, seguros, mão-de-obra e q</w:t>
            </w:r>
            <w:r>
              <w:rPr>
                <w:rFonts w:ascii="Arial" w:eastAsia="Arial" w:hAnsi="Arial" w:cs="Arial"/>
                <w:color w:val="000000"/>
                <w:spacing w:val="-2"/>
                <w:sz w:val="20"/>
                <w:szCs w:val="20"/>
              </w:rPr>
              <w:t xml:space="preserve">ualquer despesa, acessória e/ou complementar e outras não especificadas neste Edital, mas que incidam no cumprimento das obrigações assumidas pela empresa detentora da ata na execução da mesma.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5.2. </w:t>
            </w:r>
            <w:r>
              <w:rPr>
                <w:rFonts w:ascii="Arial" w:eastAsia="Arial" w:hAnsi="Arial" w:cs="Arial"/>
                <w:color w:val="000000"/>
                <w:spacing w:val="-2"/>
                <w:sz w:val="20"/>
                <w:szCs w:val="20"/>
              </w:rPr>
              <w:t>Os preços poderão ser revistos nas hipóteses de oscilaçã</w:t>
            </w:r>
            <w:r>
              <w:rPr>
                <w:rFonts w:ascii="Arial" w:eastAsia="Arial" w:hAnsi="Arial" w:cs="Arial"/>
                <w:color w:val="000000"/>
                <w:spacing w:val="-2"/>
                <w:sz w:val="20"/>
                <w:szCs w:val="20"/>
              </w:rPr>
              <w:t>o de preços, para mais ou para menos, devidamente comprovadas, em decorrência de situações previstas no Artigo 124 da Lei nº 14.133/2021 e alterações (situações supervenientes e imprevistas, força maior, caso fortuito ou fato do príncipe, que configurem ár</w:t>
            </w:r>
            <w:r>
              <w:rPr>
                <w:rFonts w:ascii="Arial" w:eastAsia="Arial" w:hAnsi="Arial" w:cs="Arial"/>
                <w:color w:val="000000"/>
                <w:spacing w:val="-2"/>
                <w:sz w:val="20"/>
                <w:szCs w:val="20"/>
              </w:rPr>
              <w:t xml:space="preserve">ea econômica extraordinária e extracontratual).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5.2.1.</w:t>
            </w:r>
            <w:r>
              <w:rPr>
                <w:rFonts w:ascii="Arial" w:eastAsia="Arial" w:hAnsi="Arial" w:cs="Arial"/>
                <w:color w:val="000000"/>
                <w:spacing w:val="-2"/>
                <w:sz w:val="20"/>
                <w:szCs w:val="20"/>
              </w:rPr>
              <w:t xml:space="preserve"> O índice a ser utilizado como base para eventuais reajustes será o INPC.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5.3.</w:t>
            </w:r>
            <w:r>
              <w:rPr>
                <w:rFonts w:ascii="Arial" w:eastAsia="Arial" w:hAnsi="Arial" w:cs="Arial"/>
                <w:color w:val="000000"/>
                <w:spacing w:val="-2"/>
                <w:sz w:val="20"/>
                <w:szCs w:val="20"/>
              </w:rPr>
              <w:t xml:space="preserve"> O Órgão Gerenciador deverá decidir sobre a revisão dos preços ou cancelamento do preço registrado no prazo máximo de dez </w:t>
            </w:r>
            <w:r>
              <w:rPr>
                <w:rFonts w:ascii="Arial" w:eastAsia="Arial" w:hAnsi="Arial" w:cs="Arial"/>
                <w:color w:val="000000"/>
                <w:spacing w:val="-2"/>
                <w:sz w:val="20"/>
                <w:szCs w:val="20"/>
              </w:rPr>
              <w:t xml:space="preserve">dias úteis, salvo motivo de força maior devidamente justificado no processo.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5.4.</w:t>
            </w:r>
            <w:r>
              <w:rPr>
                <w:rFonts w:ascii="Arial" w:eastAsia="Arial" w:hAnsi="Arial" w:cs="Arial"/>
                <w:color w:val="000000"/>
                <w:spacing w:val="-2"/>
                <w:sz w:val="20"/>
                <w:szCs w:val="20"/>
              </w:rPr>
              <w:t xml:space="preserve"> No caso de reconhecimento do desequilíbrio econômico-financeiro do preço inicialmente estabelecido, o Órgão Gerenciador, se julgar conveniente, poderá optar pelo cancelamento do preço, liberando os fornecedores do compromisso assumido, sem aplicação de pe</w:t>
            </w:r>
            <w:r>
              <w:rPr>
                <w:rFonts w:ascii="Arial" w:eastAsia="Arial" w:hAnsi="Arial" w:cs="Arial"/>
                <w:color w:val="000000"/>
                <w:spacing w:val="-2"/>
                <w:sz w:val="20"/>
                <w:szCs w:val="20"/>
              </w:rPr>
              <w:t xml:space="preserve">nalidades ou determinar a negociação.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5.5. </w:t>
            </w:r>
            <w:r>
              <w:rPr>
                <w:rFonts w:ascii="Arial" w:eastAsia="Arial" w:hAnsi="Arial" w:cs="Arial"/>
                <w:color w:val="000000"/>
                <w:spacing w:val="-2"/>
                <w:sz w:val="20"/>
                <w:szCs w:val="20"/>
              </w:rPr>
              <w:t xml:space="preserve">Na ocorrência do preço registrado tornar-se superior ao preço praticado no mercado, O Órgão Gerenciador notificará o fornecedor com o primeiro menor preço registrado para o item ou item visando à negociação para </w:t>
            </w:r>
            <w:r>
              <w:rPr>
                <w:rFonts w:ascii="Arial" w:eastAsia="Arial" w:hAnsi="Arial" w:cs="Arial"/>
                <w:color w:val="000000"/>
                <w:spacing w:val="-2"/>
                <w:sz w:val="20"/>
                <w:szCs w:val="20"/>
              </w:rPr>
              <w:t xml:space="preserve">a redução de preços e sua adequação ao do mercado, mantendo o mesmo objeto cotado, qualidade e especificações.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5.6. </w:t>
            </w:r>
            <w:r>
              <w:rPr>
                <w:rFonts w:ascii="Arial" w:eastAsia="Arial" w:hAnsi="Arial" w:cs="Arial"/>
                <w:color w:val="000000"/>
                <w:spacing w:val="-2"/>
                <w:sz w:val="20"/>
                <w:szCs w:val="20"/>
              </w:rPr>
              <w:t>Dando-se por infrutífera a negociação de redução dos preços, o Órgão Gerenciador desonerará o fornecedor em relação ao item e cancelará o s</w:t>
            </w:r>
            <w:r>
              <w:rPr>
                <w:rFonts w:ascii="Arial" w:eastAsia="Arial" w:hAnsi="Arial" w:cs="Arial"/>
                <w:color w:val="000000"/>
                <w:spacing w:val="-2"/>
                <w:sz w:val="20"/>
                <w:szCs w:val="20"/>
              </w:rPr>
              <w:t xml:space="preserve">eu registro, sem prejuízos das penalidades cabíveis.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5.7.</w:t>
            </w:r>
            <w:r>
              <w:rPr>
                <w:rFonts w:ascii="Arial" w:eastAsia="Arial" w:hAnsi="Arial" w:cs="Arial"/>
                <w:color w:val="000000"/>
                <w:spacing w:val="-2"/>
                <w:sz w:val="20"/>
                <w:szCs w:val="20"/>
              </w:rPr>
              <w:t xml:space="preserve"> Simultaneamente procederá a convocação dos demais fornecedores, respeitada a ordem de classificação visando estabelecer igual oportunidade de negociação.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5.8. </w:t>
            </w:r>
            <w:r>
              <w:rPr>
                <w:rFonts w:ascii="Arial" w:eastAsia="Arial" w:hAnsi="Arial" w:cs="Arial"/>
                <w:color w:val="000000"/>
                <w:spacing w:val="-2"/>
                <w:sz w:val="20"/>
                <w:szCs w:val="20"/>
              </w:rPr>
              <w:t xml:space="preserve">Quando o preço registrado tornar-se inferior aos praticados no mercado, e o fornecedor não puder cumprir o compromisso inicialmente assumido poderá, mediante requerimento devidamente instruído, pedir revisão dos preços ou o cancelamento de seu registro.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w:t>
            </w:r>
            <w:r>
              <w:rPr>
                <w:rFonts w:ascii="Arial" w:eastAsia="Arial" w:hAnsi="Arial" w:cs="Arial"/>
                <w:b/>
                <w:color w:val="000000"/>
                <w:spacing w:val="-2"/>
                <w:sz w:val="20"/>
                <w:szCs w:val="20"/>
              </w:rPr>
              <w:t>.8.1.</w:t>
            </w:r>
            <w:r>
              <w:rPr>
                <w:rFonts w:ascii="Arial" w:eastAsia="Arial" w:hAnsi="Arial" w:cs="Arial"/>
                <w:color w:val="000000"/>
                <w:spacing w:val="-2"/>
                <w:sz w:val="20"/>
                <w:szCs w:val="20"/>
              </w:rPr>
              <w:t xml:space="preserve"> A comprovação, para efeitos de revisão de preços ou do pedido de cancelamento do registro, deverá ser feita por meio de documentação comprobatória da elevação dos preços inicialmente pactuados, mediante juntada de planilha de custos, lista de preços </w:t>
            </w:r>
            <w:r>
              <w:rPr>
                <w:rFonts w:ascii="Arial" w:eastAsia="Arial" w:hAnsi="Arial" w:cs="Arial"/>
                <w:color w:val="000000"/>
                <w:spacing w:val="-2"/>
                <w:sz w:val="20"/>
                <w:szCs w:val="20"/>
              </w:rPr>
              <w:t xml:space="preserve">de fabricantes, notas fiscais de aquisição, de transporte, encargos, etc, alusivas à data da apresentação da proposta e do momento do pleito, sob pena de indeferimento do pedido.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5.9.</w:t>
            </w:r>
            <w:r>
              <w:rPr>
                <w:rFonts w:ascii="Arial" w:eastAsia="Arial" w:hAnsi="Arial" w:cs="Arial"/>
                <w:color w:val="000000"/>
                <w:spacing w:val="-2"/>
                <w:sz w:val="20"/>
                <w:szCs w:val="20"/>
              </w:rPr>
              <w:t xml:space="preserve"> A revisão será precedida de pesquisa prévia no mercado fornecedor, banc</w:t>
            </w:r>
            <w:r>
              <w:rPr>
                <w:rFonts w:ascii="Arial" w:eastAsia="Arial" w:hAnsi="Arial" w:cs="Arial"/>
                <w:color w:val="000000"/>
                <w:spacing w:val="-2"/>
                <w:sz w:val="20"/>
                <w:szCs w:val="20"/>
              </w:rPr>
              <w:t>o de dados, índices ou tabelas oficiais e/ou outros meios disponíveis para levantamento das condições de mercado, envolvendo todos os elementos para fins de graduar a justa remuneração do serviço ou fornecimento e no embasamento da decisão de deferir ou re</w:t>
            </w:r>
            <w:r>
              <w:rPr>
                <w:rFonts w:ascii="Arial" w:eastAsia="Arial" w:hAnsi="Arial" w:cs="Arial"/>
                <w:color w:val="000000"/>
                <w:spacing w:val="-2"/>
                <w:sz w:val="20"/>
                <w:szCs w:val="20"/>
              </w:rPr>
              <w:t xml:space="preserve">jeitar o pedido;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5.10. </w:t>
            </w:r>
            <w:r>
              <w:rPr>
                <w:rFonts w:ascii="Arial" w:eastAsia="Arial" w:hAnsi="Arial" w:cs="Arial"/>
                <w:color w:val="000000"/>
                <w:spacing w:val="-2"/>
                <w:sz w:val="20"/>
                <w:szCs w:val="20"/>
              </w:rPr>
              <w:t>Preliminarmente o Órgão Gerenciador convocará todos os fornecedores no sentido de estabelecer negociação visando à manutenção dos preços originariamente registrados, dando-se preferência ao fornecedor de primeiro menor preço e, suce</w:t>
            </w:r>
            <w:r>
              <w:rPr>
                <w:rFonts w:ascii="Arial" w:eastAsia="Arial" w:hAnsi="Arial" w:cs="Arial"/>
                <w:color w:val="000000"/>
                <w:spacing w:val="-2"/>
                <w:sz w:val="20"/>
                <w:szCs w:val="20"/>
              </w:rPr>
              <w:t xml:space="preserve">ssivamente, aos demais classificados respeitados a ordem de classificação.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Não havendo êxito nas negociações para definição de novo preço ou as licitantes não aceitarem o preço máximo a ser pago pela Administração, o Órgão Gerenciador revogará a Ata</w:t>
            </w:r>
            <w:r>
              <w:rPr>
                <w:rFonts w:ascii="Arial" w:eastAsia="Arial" w:hAnsi="Arial" w:cs="Arial"/>
                <w:color w:val="000000"/>
                <w:spacing w:val="-2"/>
                <w:sz w:val="20"/>
                <w:szCs w:val="20"/>
              </w:rPr>
              <w:t xml:space="preserve"> de Registro de Preços, liberando os fornecedores dos compromissos assumidos, sem aplicação de penalidade.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5.12.</w:t>
            </w:r>
            <w:r>
              <w:rPr>
                <w:rFonts w:ascii="Arial" w:eastAsia="Arial" w:hAnsi="Arial" w:cs="Arial"/>
                <w:color w:val="000000"/>
                <w:spacing w:val="-2"/>
                <w:sz w:val="20"/>
                <w:szCs w:val="20"/>
              </w:rPr>
              <w:t xml:space="preserve"> Na ocorrência de cancelamento de registro de preço para o item, poderá o Gestor da Ata proceder à nova licitação para a aquisição do produto, </w:t>
            </w:r>
            <w:r>
              <w:rPr>
                <w:rFonts w:ascii="Arial" w:eastAsia="Arial" w:hAnsi="Arial" w:cs="Arial"/>
                <w:color w:val="000000"/>
                <w:spacing w:val="-2"/>
                <w:sz w:val="20"/>
                <w:szCs w:val="20"/>
              </w:rPr>
              <w:t>sem que caiba direito de recurso.</w:t>
            </w:r>
          </w:p>
          <w:p w:rsidR="004C050F" w:rsidRDefault="004C050F"/>
        </w:tc>
      </w:tr>
      <w:tr w:rsidR="004C050F" w:rsidTr="00A727C4">
        <w:trPr>
          <w:trHeight w:hRule="exact" w:val="2866"/>
        </w:trPr>
        <w:tc>
          <w:tcPr>
            <w:tcW w:w="10722" w:type="dxa"/>
            <w:gridSpan w:val="20"/>
            <w:vMerge/>
            <w:shd w:val="clear" w:color="auto" w:fill="auto"/>
          </w:tcPr>
          <w:p w:rsidR="004C050F" w:rsidRDefault="004C050F"/>
        </w:tc>
      </w:tr>
      <w:tr w:rsidR="004C050F" w:rsidTr="00A727C4">
        <w:trPr>
          <w:trHeight w:hRule="exact" w:val="1662"/>
        </w:trPr>
        <w:tc>
          <w:tcPr>
            <w:tcW w:w="10722" w:type="dxa"/>
            <w:gridSpan w:val="20"/>
            <w:vMerge/>
            <w:shd w:val="clear" w:color="auto" w:fill="auto"/>
          </w:tcPr>
          <w:p w:rsidR="004C050F" w:rsidRDefault="004C050F"/>
        </w:tc>
      </w:tr>
      <w:tr w:rsidR="004C050F" w:rsidTr="00A727C4">
        <w:trPr>
          <w:trHeight w:hRule="exact" w:val="1648"/>
        </w:trPr>
        <w:tc>
          <w:tcPr>
            <w:tcW w:w="10722" w:type="dxa"/>
            <w:gridSpan w:val="20"/>
            <w:vMerge/>
            <w:shd w:val="clear" w:color="auto" w:fill="auto"/>
          </w:tcPr>
          <w:p w:rsidR="004C050F" w:rsidRDefault="004C050F"/>
        </w:tc>
      </w:tr>
      <w:tr w:rsidR="004C050F" w:rsidTr="00A727C4">
        <w:trPr>
          <w:trHeight w:hRule="exact" w:val="100"/>
        </w:trPr>
        <w:tc>
          <w:tcPr>
            <w:tcW w:w="10722" w:type="dxa"/>
            <w:gridSpan w:val="20"/>
          </w:tcPr>
          <w:p w:rsidR="004C050F" w:rsidRDefault="004C050F"/>
        </w:tc>
      </w:tr>
      <w:tr w:rsidR="004C050F" w:rsidTr="00A727C4">
        <w:trPr>
          <w:trHeight w:hRule="exact" w:val="1590"/>
        </w:trPr>
        <w:tc>
          <w:tcPr>
            <w:tcW w:w="10722" w:type="dxa"/>
            <w:gridSpan w:val="20"/>
            <w:shd w:val="clear" w:color="auto" w:fill="auto"/>
            <w:tcMar>
              <w:left w:w="72" w:type="dxa"/>
            </w:tcMar>
          </w:tcPr>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SEXTA – DO PRAZO DE VIGÊNCIA E DE FORNECIMENTO, E DAS CARACTERISTICAS DOS SERVIÇOS REGISTRADOS</w:t>
            </w:r>
          </w:p>
          <w:p w:rsidR="004C050F" w:rsidRDefault="004C050F">
            <w:pPr>
              <w:spacing w:line="229" w:lineRule="auto"/>
              <w:jc w:val="both"/>
              <w:rPr>
                <w:rFonts w:ascii="Arial" w:eastAsia="Arial" w:hAnsi="Arial" w:cs="Arial"/>
                <w:color w:val="000000"/>
                <w:spacing w:val="-2"/>
                <w:sz w:val="20"/>
              </w:rPr>
            </w:pP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6.1. </w:t>
            </w:r>
            <w:r>
              <w:rPr>
                <w:rFonts w:ascii="Arial" w:eastAsia="Arial" w:hAnsi="Arial" w:cs="Arial"/>
                <w:color w:val="000000"/>
                <w:spacing w:val="-2"/>
                <w:sz w:val="20"/>
                <w:szCs w:val="20"/>
              </w:rPr>
              <w:t xml:space="preserve">A vigência da ata de registro de preços será de 12 (doze) meses iniciados a partir da data de sua assinatura, ou seja, do dia 11/04/2024 a 11/04/2025.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6.2.</w:t>
            </w:r>
            <w:r>
              <w:rPr>
                <w:rFonts w:ascii="Arial" w:eastAsia="Arial" w:hAnsi="Arial" w:cs="Arial"/>
                <w:color w:val="000000"/>
                <w:spacing w:val="-2"/>
                <w:sz w:val="20"/>
                <w:szCs w:val="20"/>
              </w:rPr>
              <w:t xml:space="preserve"> Os produtos deverão ser entregues no Almoxarifado Central da(o) MUNICIPIO DE JATEI - JATEÍ, ou loca</w:t>
            </w:r>
            <w:r>
              <w:rPr>
                <w:rFonts w:ascii="Arial" w:eastAsia="Arial" w:hAnsi="Arial" w:cs="Arial"/>
                <w:color w:val="000000"/>
                <w:spacing w:val="-2"/>
                <w:sz w:val="20"/>
                <w:szCs w:val="20"/>
              </w:rPr>
              <w:t xml:space="preserve">l designado por este. </w:t>
            </w:r>
          </w:p>
          <w:p w:rsidR="004C050F" w:rsidRDefault="004C050F"/>
        </w:tc>
      </w:tr>
      <w:tr w:rsidR="004C050F" w:rsidTr="00A727C4">
        <w:trPr>
          <w:trHeight w:hRule="exact" w:val="2220"/>
        </w:trPr>
        <w:tc>
          <w:tcPr>
            <w:tcW w:w="10722" w:type="dxa"/>
            <w:gridSpan w:val="20"/>
            <w:shd w:val="clear" w:color="auto" w:fill="auto"/>
            <w:tcMar>
              <w:left w:w="72" w:type="dxa"/>
            </w:tcMar>
          </w:tcPr>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6.3.</w:t>
            </w:r>
            <w:r>
              <w:rPr>
                <w:rFonts w:ascii="Arial" w:eastAsia="Arial" w:hAnsi="Arial" w:cs="Arial"/>
                <w:color w:val="000000"/>
                <w:spacing w:val="-2"/>
                <w:sz w:val="20"/>
                <w:szCs w:val="20"/>
              </w:rPr>
              <w:t xml:space="preserve"> Os produtos devem ser entregues no horário de expediente da(o) MUNICIPIO DE JATEI - JATEÍ, estando sujeito a conferencia e aceite por funcionário responsável.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6.4.</w:t>
            </w:r>
            <w:r>
              <w:rPr>
                <w:rFonts w:ascii="Arial" w:eastAsia="Arial" w:hAnsi="Arial" w:cs="Arial"/>
                <w:color w:val="000000"/>
                <w:spacing w:val="-2"/>
                <w:sz w:val="20"/>
                <w:szCs w:val="20"/>
              </w:rPr>
              <w:t xml:space="preserve"> Os produtos deverão ser entregues e conferidos na presença do almoxarife responsável, onde</w:t>
            </w:r>
            <w:r>
              <w:rPr>
                <w:rFonts w:ascii="Arial" w:eastAsia="Arial" w:hAnsi="Arial" w:cs="Arial"/>
                <w:color w:val="000000"/>
                <w:spacing w:val="-2"/>
                <w:sz w:val="20"/>
                <w:szCs w:val="20"/>
              </w:rPr>
              <w:t xml:space="preserve"> este estará confirmando o recebimento da mercadoria através de assinatura legível e por extenso na nota fiscal.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6.5.</w:t>
            </w:r>
            <w:r>
              <w:rPr>
                <w:rFonts w:ascii="Arial" w:eastAsia="Arial" w:hAnsi="Arial" w:cs="Arial"/>
                <w:color w:val="000000"/>
                <w:spacing w:val="-2"/>
                <w:sz w:val="20"/>
                <w:szCs w:val="20"/>
              </w:rPr>
              <w:t xml:space="preserve"> Receber ou rejeitar os produtos após verificar a qualidade e quantidade do mesmo. Rejeitar os produtos no todo ou em parte entregues em d</w:t>
            </w:r>
            <w:r>
              <w:rPr>
                <w:rFonts w:ascii="Arial" w:eastAsia="Arial" w:hAnsi="Arial" w:cs="Arial"/>
                <w:color w:val="000000"/>
                <w:spacing w:val="-2"/>
                <w:sz w:val="20"/>
                <w:szCs w:val="20"/>
              </w:rPr>
              <w:t xml:space="preserve">esacordo com as obrigações assumidas.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6.6. </w:t>
            </w:r>
            <w:r>
              <w:rPr>
                <w:rFonts w:ascii="Arial" w:eastAsia="Arial" w:hAnsi="Arial" w:cs="Arial"/>
                <w:color w:val="000000"/>
                <w:spacing w:val="-2"/>
                <w:sz w:val="20"/>
                <w:szCs w:val="20"/>
              </w:rPr>
              <w:t xml:space="preserve">O não cumprimento das disposições dos prazos e entrega, poderá ocasionar o cancelamento da contratação, e aplicação das penalidades cabíveis.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6.7. </w:t>
            </w:r>
            <w:r>
              <w:rPr>
                <w:rFonts w:ascii="Arial" w:eastAsia="Arial" w:hAnsi="Arial" w:cs="Arial"/>
                <w:color w:val="000000"/>
                <w:spacing w:val="-2"/>
                <w:sz w:val="20"/>
                <w:szCs w:val="20"/>
              </w:rPr>
              <w:t>Levar ao conhecimento do gestor do contrato, qualquer fato extra</w:t>
            </w:r>
            <w:r>
              <w:rPr>
                <w:rFonts w:ascii="Arial" w:eastAsia="Arial" w:hAnsi="Arial" w:cs="Arial"/>
                <w:color w:val="000000"/>
                <w:spacing w:val="-2"/>
                <w:sz w:val="20"/>
                <w:szCs w:val="20"/>
              </w:rPr>
              <w:t>ordinário ou anormal que ocorrer na execução do objeto contratado, para adoção das medidas cabíveis.</w:t>
            </w:r>
          </w:p>
          <w:p w:rsidR="004C050F" w:rsidRDefault="004C050F"/>
        </w:tc>
      </w:tr>
      <w:tr w:rsidR="004C050F" w:rsidTr="00A727C4">
        <w:trPr>
          <w:trHeight w:hRule="exact" w:val="115"/>
        </w:trPr>
        <w:tc>
          <w:tcPr>
            <w:tcW w:w="10722" w:type="dxa"/>
            <w:gridSpan w:val="20"/>
          </w:tcPr>
          <w:p w:rsidR="004C050F" w:rsidRDefault="004C050F"/>
        </w:tc>
      </w:tr>
      <w:tr w:rsidR="004C050F" w:rsidTr="00A727C4">
        <w:trPr>
          <w:trHeight w:hRule="exact" w:val="215"/>
        </w:trPr>
        <w:tc>
          <w:tcPr>
            <w:tcW w:w="10722" w:type="dxa"/>
            <w:gridSpan w:val="20"/>
            <w:shd w:val="clear" w:color="auto" w:fill="auto"/>
            <w:tcMar>
              <w:left w:w="72" w:type="dxa"/>
            </w:tcMar>
          </w:tcPr>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SÉTIMA – DA DOTAÇÃO ORÇAMENTÁRIA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7.1. </w:t>
            </w:r>
            <w:r>
              <w:rPr>
                <w:rFonts w:ascii="Arial" w:eastAsia="Arial" w:hAnsi="Arial" w:cs="Arial"/>
                <w:color w:val="000000"/>
                <w:spacing w:val="-2"/>
                <w:sz w:val="20"/>
                <w:szCs w:val="20"/>
              </w:rPr>
              <w:t>As despesas relativas a este processo licitatório correrão por conta de recursos previstos em Orçamento</w:t>
            </w:r>
            <w:r>
              <w:rPr>
                <w:rFonts w:ascii="Arial" w:eastAsia="Arial" w:hAnsi="Arial" w:cs="Arial"/>
                <w:color w:val="000000"/>
                <w:spacing w:val="-2"/>
                <w:sz w:val="20"/>
                <w:szCs w:val="20"/>
              </w:rPr>
              <w:t xml:space="preserve"> Municipal.</w:t>
            </w:r>
          </w:p>
          <w:p w:rsidR="004C050F" w:rsidRDefault="004C050F"/>
        </w:tc>
      </w:tr>
      <w:tr w:rsidR="004C050F" w:rsidTr="00A727C4">
        <w:trPr>
          <w:trHeight w:hRule="exact" w:val="229"/>
        </w:trPr>
        <w:tc>
          <w:tcPr>
            <w:tcW w:w="10722" w:type="dxa"/>
            <w:gridSpan w:val="20"/>
            <w:tcBorders>
              <w:bottom w:val="single" w:sz="5" w:space="0" w:color="000000"/>
            </w:tcBorders>
          </w:tcPr>
          <w:p w:rsidR="004C050F" w:rsidRDefault="004C050F"/>
        </w:tc>
      </w:tr>
      <w:tr w:rsidR="004C050F" w:rsidTr="00A727C4">
        <w:trPr>
          <w:trHeight w:hRule="exact" w:val="1361"/>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50</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02.006.04.122.0019.2044.3.3.90.30.1.500.0000</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SECRETARIA MUNICIPAL DE ADMINISTRACAO - SEMAD * Promocao e Apoio a Manutencao da Gestao Publica Municipal * MANUTENCAO SECRETARIA MUNICIPAL DE ADMINISTRACAO * Material de Consumo * Descrição não encontrada no sistema legado</w:t>
            </w:r>
          </w:p>
        </w:tc>
      </w:tr>
      <w:tr w:rsidR="004C050F" w:rsidTr="00A727C4">
        <w:trPr>
          <w:trHeight w:hRule="exact" w:val="1147"/>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75</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02.008.12.122.0009.2046.3.3.90.30.1.500.1001</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SEC. MUN. DE EDUCACAO, CULT, ESP E LAZER - SEMECEL * Implementacao do Plano Municipal de Educacao * MANUTENCAO ADMINISTRATIVA DA SEMEC * Material de Consumo * Descrição não encontrada no sistema legado</w:t>
            </w:r>
          </w:p>
        </w:tc>
      </w:tr>
      <w:tr w:rsidR="004C050F" w:rsidTr="00A727C4">
        <w:trPr>
          <w:trHeight w:hRule="exact" w:val="1346"/>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125</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02.0</w:t>
            </w:r>
            <w:r>
              <w:rPr>
                <w:rFonts w:ascii="Arial" w:eastAsia="Arial" w:hAnsi="Arial" w:cs="Arial"/>
                <w:color w:val="000000"/>
                <w:spacing w:val="-2"/>
                <w:sz w:val="20"/>
              </w:rPr>
              <w:t>10.04.122.0019.2047.3.3.90.30.1.500.0000</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SECRETARIA MUNICIPAL DE INFRAESTRUTURA - SEINFRA * Promocao e Apoio a Manutencao da Gestao Publica Municipal * MANUTENCAO SECRETARIA DE INFRAESTRUTURA * Material de Consumo * Descrição não encontrada no sistema lega</w:t>
            </w:r>
            <w:r>
              <w:rPr>
                <w:rFonts w:ascii="Arial" w:eastAsia="Arial" w:hAnsi="Arial" w:cs="Arial"/>
                <w:color w:val="000000"/>
                <w:spacing w:val="-2"/>
                <w:sz w:val="20"/>
              </w:rPr>
              <w:t>do</w:t>
            </w:r>
          </w:p>
        </w:tc>
      </w:tr>
      <w:tr w:rsidR="004C050F" w:rsidTr="00A727C4">
        <w:trPr>
          <w:trHeight w:hRule="exact" w:val="1362"/>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157</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02.012.04.122.0019.2045.3.3.90.30.1.500.0000</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SEC. MUNICIPAL DESENVOLVIMENTO RURAL - SEMDER * Promocao e Apoio a Manutencao da Gestao Publica Municipal * MANUTENCAO SECRETARIA DE DESENVOLVIMENTO RURAL * Material de Consumo * Descrição não encontrada no sistema legado</w:t>
            </w:r>
          </w:p>
        </w:tc>
      </w:tr>
      <w:tr w:rsidR="004C050F" w:rsidTr="00A727C4">
        <w:trPr>
          <w:trHeight w:hRule="exact" w:val="1361"/>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176</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02.014.27.812.0011.2030.3.3.9</w:t>
            </w:r>
            <w:r>
              <w:rPr>
                <w:rFonts w:ascii="Arial" w:eastAsia="Arial" w:hAnsi="Arial" w:cs="Arial"/>
                <w:color w:val="000000"/>
                <w:spacing w:val="-2"/>
                <w:sz w:val="20"/>
              </w:rPr>
              <w:t>0.30.1.500.0000</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SECRETARIA MUN DE ESPORTE LAZER E TURISMO - SEMELT * Promocao e Apoio ao Desenvolvimento do Esporte e do Lazer * MANUTENCAO DAS ATIVIDADES ESPORTIVAS * Material de Consumo * Descrição não encontrada no sistema legado</w:t>
            </w:r>
          </w:p>
        </w:tc>
      </w:tr>
      <w:tr w:rsidR="004C050F" w:rsidTr="00A727C4">
        <w:trPr>
          <w:trHeight w:hRule="exact" w:val="1146"/>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195</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03.014.10.301.0007</w:t>
            </w:r>
            <w:r>
              <w:rPr>
                <w:rFonts w:ascii="Arial" w:eastAsia="Arial" w:hAnsi="Arial" w:cs="Arial"/>
                <w:color w:val="000000"/>
                <w:spacing w:val="-2"/>
                <w:sz w:val="20"/>
              </w:rPr>
              <w:t>.2009.3.3.90.30.1.500.1002</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FUNDO MUNICIPAL DE SAUDE - FMS * Implementacao do Plano Municipal de Saude * ATENCAO BASICA - FUNDO MUNICIPAL DE SAUDE * Material de Consumo * Descrição não encontrada no sistema legado</w:t>
            </w:r>
          </w:p>
        </w:tc>
      </w:tr>
      <w:tr w:rsidR="004C050F" w:rsidTr="00A727C4">
        <w:trPr>
          <w:trHeight w:hRule="exact" w:val="1132"/>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266</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07.019.18.541.0017.2056.3.3.90.30.1.500.0000</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FUNDO MUNICIPAL DE MEIO AMBIENTE - FMMA * Promocao e Apoio ao Desenvolvimento da Gestao Ambiental * MANUTENCAO DAS ATIVIDADES DO FMMA * Material de Consumo * Descrição não encontrada no sistema legado</w:t>
            </w:r>
          </w:p>
        </w:tc>
      </w:tr>
      <w:tr w:rsidR="004C050F" w:rsidTr="00A727C4">
        <w:trPr>
          <w:trHeight w:hRule="exact" w:val="1146"/>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195</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03.014.10.301.0007.2009.3.3.90.30.1.600.0000</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FUNDO MUNICIPAL DE SAUDE - FMS * Implementacao do Plano Municipal de Saude * ATENCAO BASICA - FUNDO MUNICIPAL DE SAUDE * Material de Consumo * Descrição não encontrada no sistema legado</w:t>
            </w:r>
          </w:p>
        </w:tc>
      </w:tr>
      <w:tr w:rsidR="00A727C4" w:rsidTr="007C5C87">
        <w:trPr>
          <w:trHeight w:val="1206"/>
        </w:trPr>
        <w:tc>
          <w:tcPr>
            <w:tcW w:w="1017" w:type="dxa"/>
            <w:gridSpan w:val="3"/>
            <w:tcBorders>
              <w:top w:val="single" w:sz="5" w:space="0" w:color="000000"/>
              <w:left w:val="single" w:sz="5" w:space="0" w:color="000000"/>
              <w:right w:val="single" w:sz="5" w:space="0" w:color="000000"/>
            </w:tcBorders>
            <w:shd w:val="clear" w:color="auto" w:fill="auto"/>
            <w:vAlign w:val="center"/>
          </w:tcPr>
          <w:p w:rsidR="00A727C4"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224</w:t>
            </w:r>
          </w:p>
        </w:tc>
        <w:tc>
          <w:tcPr>
            <w:tcW w:w="4743" w:type="dxa"/>
            <w:gridSpan w:val="9"/>
            <w:tcBorders>
              <w:top w:val="single" w:sz="5" w:space="0" w:color="000000"/>
              <w:left w:val="single" w:sz="5" w:space="0" w:color="000000"/>
              <w:right w:val="single" w:sz="5" w:space="0" w:color="000000"/>
            </w:tcBorders>
            <w:shd w:val="clear" w:color="auto" w:fill="auto"/>
            <w:vAlign w:val="center"/>
          </w:tcPr>
          <w:p w:rsidR="00A727C4"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04.016.08.122.0006.2043.3.3.90.30.1.500.0000</w:t>
            </w:r>
          </w:p>
        </w:tc>
        <w:tc>
          <w:tcPr>
            <w:tcW w:w="4962" w:type="dxa"/>
            <w:gridSpan w:val="8"/>
            <w:tcBorders>
              <w:top w:val="single" w:sz="5" w:space="0" w:color="000000"/>
              <w:left w:val="single" w:sz="5" w:space="0" w:color="000000"/>
              <w:right w:val="single" w:sz="5" w:space="0" w:color="000000"/>
            </w:tcBorders>
            <w:shd w:val="clear" w:color="auto" w:fill="auto"/>
            <w:tcMar>
              <w:left w:w="72" w:type="dxa"/>
            </w:tcMar>
            <w:vAlign w:val="center"/>
          </w:tcPr>
          <w:p w:rsidR="00A727C4"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 xml:space="preserve">FUNDO MUNICIPAL DE ASSISTENCIA SOCIAL - FMAS * Implementacao e execucao do Plano Municipal de Assistencia Social * MANUTENCAO DAS </w:t>
            </w:r>
          </w:p>
          <w:p w:rsidR="00A727C4" w:rsidRDefault="00A727C4" w:rsidP="007C5C8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ATIVIDADES DO FMAS * Material de Consumo * Descrição não encontrada no sistema legado</w:t>
            </w:r>
          </w:p>
        </w:tc>
      </w:tr>
      <w:tr w:rsidR="004C050F" w:rsidTr="00A727C4">
        <w:trPr>
          <w:trHeight w:hRule="exact" w:val="215"/>
        </w:trPr>
        <w:tc>
          <w:tcPr>
            <w:tcW w:w="10722" w:type="dxa"/>
            <w:gridSpan w:val="20"/>
            <w:tcBorders>
              <w:top w:val="single" w:sz="5" w:space="0" w:color="000000"/>
            </w:tcBorders>
          </w:tcPr>
          <w:p w:rsidR="004C050F" w:rsidRDefault="004C050F"/>
        </w:tc>
      </w:tr>
      <w:tr w:rsidR="004C050F" w:rsidTr="00A727C4">
        <w:trPr>
          <w:trHeight w:hRule="exact" w:val="2866"/>
        </w:trPr>
        <w:tc>
          <w:tcPr>
            <w:tcW w:w="10722" w:type="dxa"/>
            <w:gridSpan w:val="20"/>
            <w:vMerge w:val="restart"/>
            <w:shd w:val="clear" w:color="auto" w:fill="auto"/>
            <w:tcMar>
              <w:left w:w="72" w:type="dxa"/>
            </w:tcMar>
          </w:tcPr>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OITAVA – DOS DIREITOS E RESPONSABILIDADES DAS PARTES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 </w:t>
            </w:r>
            <w:r>
              <w:rPr>
                <w:rFonts w:ascii="Arial" w:eastAsia="Arial" w:hAnsi="Arial" w:cs="Arial"/>
                <w:color w:val="000000"/>
                <w:spacing w:val="-2"/>
                <w:sz w:val="20"/>
                <w:szCs w:val="20"/>
              </w:rPr>
              <w:t xml:space="preserve">São direitos e responsabilidades do(a) MUNICIPIO DE JATEI: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w:t>
            </w:r>
            <w:r>
              <w:rPr>
                <w:rFonts w:ascii="Arial" w:eastAsia="Arial" w:hAnsi="Arial" w:cs="Arial"/>
                <w:color w:val="000000"/>
                <w:spacing w:val="-2"/>
                <w:sz w:val="20"/>
                <w:szCs w:val="20"/>
              </w:rPr>
              <w:t xml:space="preserve"> Disponibilizar todos os meios necessários para o recebimento dos produtos, objeto da contratação;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8.12. </w:t>
            </w:r>
            <w:r>
              <w:rPr>
                <w:rFonts w:ascii="Arial" w:eastAsia="Arial" w:hAnsi="Arial" w:cs="Arial"/>
                <w:color w:val="000000"/>
                <w:spacing w:val="-2"/>
                <w:sz w:val="20"/>
                <w:szCs w:val="20"/>
              </w:rPr>
              <w:t>Comunicar imedia</w:t>
            </w:r>
            <w:r>
              <w:rPr>
                <w:rFonts w:ascii="Arial" w:eastAsia="Arial" w:hAnsi="Arial" w:cs="Arial"/>
                <w:color w:val="000000"/>
                <w:spacing w:val="-2"/>
                <w:sz w:val="20"/>
                <w:szCs w:val="20"/>
              </w:rPr>
              <w:t xml:space="preserve">tamente a Contratada, qualquer irregularidade no fornecimento do objeto licitado e/ou vício no produto adquirido para que seja providenciada a regularização no prazo de 48 (quarenta e oito) horas do recebimento da comunicação;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8.1.3.</w:t>
            </w:r>
            <w:r>
              <w:rPr>
                <w:rFonts w:ascii="Arial" w:eastAsia="Arial" w:hAnsi="Arial" w:cs="Arial"/>
                <w:color w:val="000000"/>
                <w:spacing w:val="-2"/>
                <w:sz w:val="20"/>
                <w:szCs w:val="20"/>
              </w:rPr>
              <w:t xml:space="preserve"> Atestar nas notas fiscais e/ou faturas, mediante a efetiva entrega do objeto desta Ata, conforme ajuste representado pela nota de empenho;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8.1.4.</w:t>
            </w:r>
            <w:r>
              <w:rPr>
                <w:rFonts w:ascii="Arial" w:eastAsia="Arial" w:hAnsi="Arial" w:cs="Arial"/>
                <w:color w:val="000000"/>
                <w:spacing w:val="-2"/>
                <w:sz w:val="20"/>
                <w:szCs w:val="20"/>
              </w:rPr>
              <w:t xml:space="preserve"> Aplicar à detentora da ata as penalidades, quando for o caso;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8.1.5.</w:t>
            </w:r>
            <w:r>
              <w:rPr>
                <w:rFonts w:ascii="Arial" w:eastAsia="Arial" w:hAnsi="Arial" w:cs="Arial"/>
                <w:color w:val="000000"/>
                <w:spacing w:val="-2"/>
                <w:sz w:val="20"/>
                <w:szCs w:val="20"/>
              </w:rPr>
              <w:t xml:space="preserve"> Prestar à detentora da ata toda e qualquer informação, por estas solicitadas, necessárias à perfeita execução da nota de empenho;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8.1.6. </w:t>
            </w:r>
            <w:r>
              <w:rPr>
                <w:rFonts w:ascii="Arial" w:eastAsia="Arial" w:hAnsi="Arial" w:cs="Arial"/>
                <w:color w:val="000000"/>
                <w:spacing w:val="-2"/>
                <w:sz w:val="20"/>
                <w:szCs w:val="20"/>
              </w:rPr>
              <w:t>Efetuar o pagamento à detentora da ata no prazo avençado, após a entrega da nota fiscal, devidamente atestada, no set</w:t>
            </w:r>
            <w:r>
              <w:rPr>
                <w:rFonts w:ascii="Arial" w:eastAsia="Arial" w:hAnsi="Arial" w:cs="Arial"/>
                <w:color w:val="000000"/>
                <w:spacing w:val="-2"/>
                <w:sz w:val="20"/>
                <w:szCs w:val="20"/>
              </w:rPr>
              <w:t xml:space="preserve">or competente;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8.1.7.</w:t>
            </w:r>
            <w:r>
              <w:rPr>
                <w:rFonts w:ascii="Arial" w:eastAsia="Arial" w:hAnsi="Arial" w:cs="Arial"/>
                <w:color w:val="000000"/>
                <w:spacing w:val="-2"/>
                <w:sz w:val="20"/>
                <w:szCs w:val="20"/>
              </w:rPr>
              <w:t xml:space="preserve"> Notificar, por escrito, à detentora da ata da aplicação de qualquer sanção.</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8.1.8.</w:t>
            </w:r>
            <w:r>
              <w:rPr>
                <w:rFonts w:ascii="Arial" w:eastAsia="Arial" w:hAnsi="Arial" w:cs="Arial"/>
                <w:color w:val="000000"/>
                <w:spacing w:val="-2"/>
                <w:sz w:val="20"/>
                <w:szCs w:val="20"/>
              </w:rPr>
              <w:t xml:space="preserve"> Conferir e fiscalizar a entrega dos itens objeto da presente licitação.</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8.1.9.</w:t>
            </w:r>
            <w:r>
              <w:rPr>
                <w:rFonts w:ascii="Arial" w:eastAsia="Arial" w:hAnsi="Arial" w:cs="Arial"/>
                <w:color w:val="000000"/>
                <w:spacing w:val="-2"/>
                <w:sz w:val="20"/>
                <w:szCs w:val="20"/>
              </w:rPr>
              <w:t xml:space="preserve"> Receber ou rejeitar os produtos/serviços após verificar a qualidade e q</w:t>
            </w:r>
            <w:r>
              <w:rPr>
                <w:rFonts w:ascii="Arial" w:eastAsia="Arial" w:hAnsi="Arial" w:cs="Arial"/>
                <w:color w:val="000000"/>
                <w:spacing w:val="-2"/>
                <w:sz w:val="20"/>
                <w:szCs w:val="20"/>
              </w:rPr>
              <w:t>uantidade do mesmo.</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8.1.10.</w:t>
            </w:r>
            <w:r>
              <w:rPr>
                <w:rFonts w:ascii="Arial" w:eastAsia="Arial" w:hAnsi="Arial" w:cs="Arial"/>
                <w:color w:val="000000"/>
                <w:spacing w:val="-2"/>
                <w:sz w:val="20"/>
                <w:szCs w:val="20"/>
              </w:rPr>
              <w:t xml:space="preserve"> Rejeitar os produtos/serviços no todo ou em parte entregues/prestados em desacordo com as obrigações assumidas.</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8.1.11.</w:t>
            </w:r>
            <w:r>
              <w:rPr>
                <w:rFonts w:ascii="Arial" w:eastAsia="Arial" w:hAnsi="Arial" w:cs="Arial"/>
                <w:color w:val="000000"/>
                <w:spacing w:val="-2"/>
                <w:sz w:val="20"/>
                <w:szCs w:val="20"/>
              </w:rPr>
              <w:t xml:space="preserve"> Observar para que sejam mantidas, todas as condições de habilitação e qualificação da licitante contratada e</w:t>
            </w:r>
            <w:r>
              <w:rPr>
                <w:rFonts w:ascii="Arial" w:eastAsia="Arial" w:hAnsi="Arial" w:cs="Arial"/>
                <w:color w:val="000000"/>
                <w:spacing w:val="-2"/>
                <w:sz w:val="20"/>
                <w:szCs w:val="20"/>
              </w:rPr>
              <w:t>xigidas no edital, incluindo o cumprimento das obrigações e encargos sociais e trabalhistas pela contratada.</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8.1.12.</w:t>
            </w:r>
            <w:r>
              <w:rPr>
                <w:rFonts w:ascii="Arial" w:eastAsia="Arial" w:hAnsi="Arial" w:cs="Arial"/>
                <w:color w:val="000000"/>
                <w:spacing w:val="-2"/>
                <w:sz w:val="20"/>
                <w:szCs w:val="20"/>
              </w:rPr>
              <w:t xml:space="preserve"> Emitir empenho e ordem de fornecimento no valor e quantidade a ser adquirida/contratada;</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8.1.13.</w:t>
            </w:r>
            <w:r>
              <w:rPr>
                <w:rFonts w:ascii="Arial" w:eastAsia="Arial" w:hAnsi="Arial" w:cs="Arial"/>
                <w:color w:val="000000"/>
                <w:spacing w:val="-2"/>
                <w:sz w:val="20"/>
                <w:szCs w:val="20"/>
              </w:rPr>
              <w:t xml:space="preserve"> Receber, analisar e decidir sobre os produ</w:t>
            </w:r>
            <w:r>
              <w:rPr>
                <w:rFonts w:ascii="Arial" w:eastAsia="Arial" w:hAnsi="Arial" w:cs="Arial"/>
                <w:color w:val="000000"/>
                <w:spacing w:val="-2"/>
                <w:sz w:val="20"/>
                <w:szCs w:val="20"/>
              </w:rPr>
              <w:t>tos entregues em prazo não superior a 10 (dez) dias úteis, atestando a Nota Fiscal e encaminhando para o pagamento;</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8.1.14.</w:t>
            </w:r>
            <w:r>
              <w:rPr>
                <w:rFonts w:ascii="Arial" w:eastAsia="Arial" w:hAnsi="Arial" w:cs="Arial"/>
                <w:color w:val="000000"/>
                <w:spacing w:val="-2"/>
                <w:sz w:val="20"/>
                <w:szCs w:val="20"/>
              </w:rPr>
              <w:t xml:space="preserve"> Realizar pagamento de acordo com o empenho, os itens e as quantidades solicitadas;</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8.1.15. </w:t>
            </w:r>
            <w:r>
              <w:rPr>
                <w:rFonts w:ascii="Arial" w:eastAsia="Arial" w:hAnsi="Arial" w:cs="Arial"/>
                <w:color w:val="000000"/>
                <w:spacing w:val="-2"/>
                <w:sz w:val="20"/>
                <w:szCs w:val="20"/>
              </w:rPr>
              <w:t>Fiscalizar a execução do objeto do contra</w:t>
            </w:r>
            <w:r>
              <w:rPr>
                <w:rFonts w:ascii="Arial" w:eastAsia="Arial" w:hAnsi="Arial" w:cs="Arial"/>
                <w:color w:val="000000"/>
                <w:spacing w:val="-2"/>
                <w:sz w:val="20"/>
                <w:szCs w:val="20"/>
              </w:rPr>
              <w:t>to;</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8.1.16. </w:t>
            </w:r>
            <w:r>
              <w:rPr>
                <w:rFonts w:ascii="Arial" w:eastAsia="Arial" w:hAnsi="Arial" w:cs="Arial"/>
                <w:color w:val="000000"/>
                <w:spacing w:val="-2"/>
                <w:sz w:val="20"/>
                <w:szCs w:val="20"/>
              </w:rPr>
              <w:t>Comunicar por escrito e tempestivamente ao contratado qualquer alteração ou irregularidade na execução do contrato.</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w:t>
            </w:r>
            <w:r>
              <w:rPr>
                <w:rFonts w:ascii="Arial" w:eastAsia="Arial" w:hAnsi="Arial" w:cs="Arial"/>
                <w:color w:val="000000"/>
                <w:spacing w:val="-2"/>
                <w:sz w:val="20"/>
                <w:szCs w:val="20"/>
              </w:rPr>
              <w:t xml:space="preserve"> São direitos e responsabilidades da Detentora da Ata:</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w:t>
            </w:r>
            <w:r>
              <w:rPr>
                <w:rFonts w:ascii="Arial" w:eastAsia="Arial" w:hAnsi="Arial" w:cs="Arial"/>
                <w:color w:val="000000"/>
                <w:spacing w:val="-2"/>
                <w:sz w:val="20"/>
                <w:szCs w:val="20"/>
              </w:rPr>
              <w:t xml:space="preserve"> É responsabilidade da empresa fornecedora a entrega dos produt</w:t>
            </w:r>
            <w:r>
              <w:rPr>
                <w:rFonts w:ascii="Arial" w:eastAsia="Arial" w:hAnsi="Arial" w:cs="Arial"/>
                <w:color w:val="000000"/>
                <w:spacing w:val="-2"/>
                <w:sz w:val="20"/>
                <w:szCs w:val="20"/>
              </w:rPr>
              <w:t>os/prestação de serviços nas quantidades, no horário e nas datas estipuladas, bem como nas condições estabelecidas no edital.</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 </w:t>
            </w:r>
            <w:r>
              <w:rPr>
                <w:rFonts w:ascii="Arial" w:eastAsia="Arial" w:hAnsi="Arial" w:cs="Arial"/>
                <w:color w:val="000000"/>
                <w:spacing w:val="-2"/>
                <w:sz w:val="20"/>
                <w:szCs w:val="20"/>
              </w:rPr>
              <w:t>Fornecer os produtos/serviços nas especificações e com a qualidade exigida;</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w:t>
            </w:r>
            <w:r>
              <w:rPr>
                <w:rFonts w:ascii="Arial" w:eastAsia="Arial" w:hAnsi="Arial" w:cs="Arial"/>
                <w:color w:val="000000"/>
                <w:spacing w:val="-2"/>
                <w:sz w:val="20"/>
                <w:szCs w:val="20"/>
              </w:rPr>
              <w:t xml:space="preserve"> Pagar todos os tributos, despesas com tr</w:t>
            </w:r>
            <w:r>
              <w:rPr>
                <w:rFonts w:ascii="Arial" w:eastAsia="Arial" w:hAnsi="Arial" w:cs="Arial"/>
                <w:color w:val="000000"/>
                <w:spacing w:val="-2"/>
                <w:sz w:val="20"/>
                <w:szCs w:val="20"/>
              </w:rPr>
              <w:t>ansporte e outras e custos que incidam ou venham a incidir, direta ou indiretamente, sobre os itens fornecidos;</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8.2.4.</w:t>
            </w:r>
            <w:r>
              <w:rPr>
                <w:rFonts w:ascii="Arial" w:eastAsia="Arial" w:hAnsi="Arial" w:cs="Arial"/>
                <w:color w:val="000000"/>
                <w:spacing w:val="-2"/>
                <w:sz w:val="20"/>
                <w:szCs w:val="20"/>
              </w:rPr>
              <w:t xml:space="preserve"> Manter, durante a validade da Ata, as mesmas condições de habilitação;</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8.2.5.</w:t>
            </w:r>
            <w:r>
              <w:rPr>
                <w:rFonts w:ascii="Arial" w:eastAsia="Arial" w:hAnsi="Arial" w:cs="Arial"/>
                <w:color w:val="000000"/>
                <w:spacing w:val="-2"/>
                <w:sz w:val="20"/>
                <w:szCs w:val="20"/>
              </w:rPr>
              <w:t xml:space="preserve"> Fornecer o objeto nos termos estipulados na proposta preços</w:t>
            </w:r>
            <w:r>
              <w:rPr>
                <w:rFonts w:ascii="Arial" w:eastAsia="Arial" w:hAnsi="Arial" w:cs="Arial"/>
                <w:color w:val="000000"/>
                <w:spacing w:val="-2"/>
                <w:sz w:val="20"/>
                <w:szCs w:val="20"/>
              </w:rPr>
              <w:t xml:space="preserve"> e Termo de Referência do edital de licitação.</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8.2.6.</w:t>
            </w:r>
            <w:r>
              <w:rPr>
                <w:rFonts w:ascii="Arial" w:eastAsia="Arial" w:hAnsi="Arial" w:cs="Arial"/>
                <w:color w:val="000000"/>
                <w:spacing w:val="-2"/>
                <w:sz w:val="20"/>
                <w:szCs w:val="20"/>
              </w:rPr>
              <w:t xml:space="preserve"> A fornecedora reconhece os direitos da Administração, em caso de rescisão administrativa nas situações prevista no art. 155, Incisos I e III da lei n. 14.133/2021.</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8.2.7. </w:t>
            </w:r>
            <w:r>
              <w:rPr>
                <w:rFonts w:ascii="Arial" w:eastAsia="Arial" w:hAnsi="Arial" w:cs="Arial"/>
                <w:color w:val="000000"/>
                <w:spacing w:val="-2"/>
                <w:sz w:val="20"/>
                <w:szCs w:val="20"/>
              </w:rPr>
              <w:t xml:space="preserve">Em caso do não cumprimento das </w:t>
            </w:r>
            <w:r>
              <w:rPr>
                <w:rFonts w:ascii="Arial" w:eastAsia="Arial" w:hAnsi="Arial" w:cs="Arial"/>
                <w:color w:val="000000"/>
                <w:spacing w:val="-2"/>
                <w:sz w:val="20"/>
                <w:szCs w:val="20"/>
              </w:rPr>
              <w:t>especificações exigidas no edital, á empresa se responsabilizará pela realização de nova entrega de produto, sem ônus algum à contratante.</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8.2.8.</w:t>
            </w:r>
            <w:r>
              <w:rPr>
                <w:rFonts w:ascii="Arial" w:eastAsia="Arial" w:hAnsi="Arial" w:cs="Arial"/>
                <w:color w:val="000000"/>
                <w:spacing w:val="-2"/>
                <w:sz w:val="20"/>
                <w:szCs w:val="20"/>
              </w:rPr>
              <w:t xml:space="preserve"> Responsabilizar-se pelos danos causados diretamente a Contratante ou a terceiros, decorrentes de culpa e dolo,</w:t>
            </w:r>
            <w:r>
              <w:rPr>
                <w:rFonts w:ascii="Arial" w:eastAsia="Arial" w:hAnsi="Arial" w:cs="Arial"/>
                <w:color w:val="000000"/>
                <w:spacing w:val="-2"/>
                <w:sz w:val="20"/>
                <w:szCs w:val="20"/>
              </w:rPr>
              <w:t xml:space="preserve"> quando da execução do fornecimento, não excluindo ou reduzindo esta responsabilidade a fiscalização ou o acompanhamento pelo Contratante.</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8.2.9.</w:t>
            </w:r>
            <w:r>
              <w:rPr>
                <w:rFonts w:ascii="Arial" w:eastAsia="Arial" w:hAnsi="Arial" w:cs="Arial"/>
                <w:color w:val="000000"/>
                <w:spacing w:val="-2"/>
                <w:sz w:val="20"/>
                <w:szCs w:val="20"/>
              </w:rPr>
              <w:t xml:space="preserve"> Levar imediatamente ao conhecimento da Contratante quaisquer irregularidades ocorridas no fornecimento do obje</w:t>
            </w:r>
            <w:r>
              <w:rPr>
                <w:rFonts w:ascii="Arial" w:eastAsia="Arial" w:hAnsi="Arial" w:cs="Arial"/>
                <w:color w:val="000000"/>
                <w:spacing w:val="-2"/>
                <w:sz w:val="20"/>
                <w:szCs w:val="20"/>
              </w:rPr>
              <w:t>to.</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8.2.10.</w:t>
            </w:r>
            <w:r>
              <w:rPr>
                <w:rFonts w:ascii="Arial" w:eastAsia="Arial" w:hAnsi="Arial" w:cs="Arial"/>
                <w:color w:val="000000"/>
                <w:spacing w:val="-2"/>
                <w:sz w:val="20"/>
                <w:szCs w:val="20"/>
              </w:rPr>
              <w:t xml:space="preserve"> Prestar informações/esclarecimentos solicitados pelo Contratante, bem como atender suas reclamações inerentes ao fornecimento do objeto, principalmente quanto à qualidade, providenciando a imediata correção das deficiências, falhas ou irregular</w:t>
            </w:r>
            <w:r>
              <w:rPr>
                <w:rFonts w:ascii="Arial" w:eastAsia="Arial" w:hAnsi="Arial" w:cs="Arial"/>
                <w:color w:val="000000"/>
                <w:spacing w:val="-2"/>
                <w:sz w:val="20"/>
                <w:szCs w:val="20"/>
              </w:rPr>
              <w:t>idades constatadas pelo Contratante.</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8.2.11.</w:t>
            </w:r>
            <w:r>
              <w:rPr>
                <w:rFonts w:ascii="Arial" w:eastAsia="Arial" w:hAnsi="Arial" w:cs="Arial"/>
                <w:color w:val="000000"/>
                <w:spacing w:val="-2"/>
                <w:sz w:val="20"/>
                <w:szCs w:val="20"/>
              </w:rPr>
              <w:t xml:space="preserve"> Sujeitar-se á ampla e irrestrita fiscalização por parte da Contratante para acompanhamento da execução da Ata de Registro de Preços. A existência da fiscalização de modo algum diminui ou atenua a responsabilidad</w:t>
            </w:r>
            <w:r>
              <w:rPr>
                <w:rFonts w:ascii="Arial" w:eastAsia="Arial" w:hAnsi="Arial" w:cs="Arial"/>
                <w:color w:val="000000"/>
                <w:spacing w:val="-2"/>
                <w:sz w:val="20"/>
                <w:szCs w:val="20"/>
              </w:rPr>
              <w:t>e do fornecedor pela entrega do produto.</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8.2.12.</w:t>
            </w:r>
            <w:r>
              <w:rPr>
                <w:rFonts w:ascii="Arial" w:eastAsia="Arial" w:hAnsi="Arial" w:cs="Arial"/>
                <w:color w:val="000000"/>
                <w:spacing w:val="-2"/>
                <w:sz w:val="20"/>
                <w:szCs w:val="20"/>
              </w:rPr>
              <w:t xml:space="preserve"> Apresentar as Autorizações de Despesas no ato da entrega dos produtos objeto da contratação, para conferencia e ateste de recebimento.</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8.2.13.</w:t>
            </w:r>
            <w:r>
              <w:rPr>
                <w:rFonts w:ascii="Arial" w:eastAsia="Arial" w:hAnsi="Arial" w:cs="Arial"/>
                <w:color w:val="000000"/>
                <w:spacing w:val="-2"/>
                <w:sz w:val="20"/>
                <w:szCs w:val="20"/>
              </w:rPr>
              <w:t xml:space="preserve"> Fornecer o objeto da contratação de acordo com os padrões de qualidade exigidos pela CONTRATANTE e de acordo com as normas técnicas, ambientais e legais;</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8.2.14.</w:t>
            </w:r>
            <w:r>
              <w:rPr>
                <w:rFonts w:ascii="Arial" w:eastAsia="Arial" w:hAnsi="Arial" w:cs="Arial"/>
                <w:color w:val="000000"/>
                <w:spacing w:val="-2"/>
                <w:sz w:val="20"/>
                <w:szCs w:val="20"/>
              </w:rPr>
              <w:t xml:space="preserve"> O ônus decorrente do cumprimento da obrigação de fornecimento, ficará a cargo exclusivamente </w:t>
            </w:r>
            <w:r>
              <w:rPr>
                <w:rFonts w:ascii="Arial" w:eastAsia="Arial" w:hAnsi="Arial" w:cs="Arial"/>
                <w:color w:val="000000"/>
                <w:spacing w:val="-2"/>
                <w:sz w:val="20"/>
                <w:szCs w:val="20"/>
              </w:rPr>
              <w:t>da CONTRATADA;</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8.2.15.</w:t>
            </w:r>
            <w:r>
              <w:rPr>
                <w:rFonts w:ascii="Arial" w:eastAsia="Arial" w:hAnsi="Arial" w:cs="Arial"/>
                <w:color w:val="000000"/>
                <w:spacing w:val="-2"/>
                <w:sz w:val="20"/>
                <w:szCs w:val="20"/>
              </w:rPr>
              <w:t xml:space="preserve"> Comunicar à fiscalização da CONTRATANTE, por escrito, quando verificar quaisquer condições inadequadas à entrega dos produtos ou a iminência de fatos que possam prejudicar a perfeita execução do contrato;</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8.2.16.</w:t>
            </w:r>
            <w:r>
              <w:rPr>
                <w:rFonts w:ascii="Arial" w:eastAsia="Arial" w:hAnsi="Arial" w:cs="Arial"/>
                <w:color w:val="000000"/>
                <w:spacing w:val="-2"/>
                <w:sz w:val="20"/>
                <w:szCs w:val="20"/>
              </w:rPr>
              <w:t xml:space="preserve"> Caso não o faça dent</w:t>
            </w:r>
            <w:r>
              <w:rPr>
                <w:rFonts w:ascii="Arial" w:eastAsia="Arial" w:hAnsi="Arial" w:cs="Arial"/>
                <w:color w:val="000000"/>
                <w:spacing w:val="-2"/>
                <w:sz w:val="20"/>
                <w:szCs w:val="20"/>
              </w:rPr>
              <w:t xml:space="preserve">ro do prazo estipulado, a CONTRATANTE poderá descontar o valor do ressarcimento da fatura a vencer ou cobrar em juízo;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8.2.17.</w:t>
            </w:r>
            <w:r>
              <w:rPr>
                <w:rFonts w:ascii="Arial" w:eastAsia="Arial" w:hAnsi="Arial" w:cs="Arial"/>
                <w:color w:val="000000"/>
                <w:spacing w:val="-2"/>
                <w:sz w:val="20"/>
                <w:szCs w:val="20"/>
              </w:rPr>
              <w:t xml:space="preserve"> Não transferir a outrem, no todo ou em parte, o presente contrato sem autorização da CONTRATANTE; </w:t>
            </w:r>
          </w:p>
          <w:p w:rsidR="004C050F" w:rsidRDefault="004C050F"/>
        </w:tc>
      </w:tr>
      <w:tr w:rsidR="004C050F" w:rsidTr="00A727C4">
        <w:trPr>
          <w:trHeight w:hRule="exact" w:val="2865"/>
        </w:trPr>
        <w:tc>
          <w:tcPr>
            <w:tcW w:w="10722" w:type="dxa"/>
            <w:gridSpan w:val="20"/>
            <w:vMerge/>
            <w:shd w:val="clear" w:color="auto" w:fill="auto"/>
          </w:tcPr>
          <w:p w:rsidR="004C050F" w:rsidRDefault="004C050F"/>
        </w:tc>
      </w:tr>
      <w:tr w:rsidR="004C050F" w:rsidTr="00A727C4">
        <w:trPr>
          <w:trHeight w:hRule="exact" w:val="2866"/>
        </w:trPr>
        <w:tc>
          <w:tcPr>
            <w:tcW w:w="10722" w:type="dxa"/>
            <w:gridSpan w:val="20"/>
            <w:vMerge/>
            <w:shd w:val="clear" w:color="auto" w:fill="auto"/>
          </w:tcPr>
          <w:p w:rsidR="004C050F" w:rsidRDefault="004C050F"/>
        </w:tc>
      </w:tr>
      <w:tr w:rsidR="004C050F" w:rsidTr="00A727C4">
        <w:trPr>
          <w:trHeight w:hRule="exact" w:val="2106"/>
        </w:trPr>
        <w:tc>
          <w:tcPr>
            <w:tcW w:w="10722" w:type="dxa"/>
            <w:gridSpan w:val="20"/>
            <w:vMerge/>
            <w:shd w:val="clear" w:color="auto" w:fill="auto"/>
          </w:tcPr>
          <w:p w:rsidR="004C050F" w:rsidRDefault="004C050F"/>
        </w:tc>
      </w:tr>
      <w:tr w:rsidR="004C050F" w:rsidTr="00A727C4">
        <w:trPr>
          <w:trHeight w:hRule="exact" w:val="2230"/>
        </w:trPr>
        <w:tc>
          <w:tcPr>
            <w:tcW w:w="10722" w:type="dxa"/>
            <w:gridSpan w:val="20"/>
            <w:vMerge/>
            <w:shd w:val="clear" w:color="auto" w:fill="auto"/>
          </w:tcPr>
          <w:p w:rsidR="004C050F" w:rsidRDefault="004C050F"/>
        </w:tc>
      </w:tr>
      <w:tr w:rsidR="004C050F" w:rsidTr="00A727C4">
        <w:trPr>
          <w:trHeight w:hRule="exact" w:val="2321"/>
        </w:trPr>
        <w:tc>
          <w:tcPr>
            <w:tcW w:w="10722" w:type="dxa"/>
            <w:gridSpan w:val="20"/>
            <w:vMerge w:val="restart"/>
            <w:shd w:val="clear" w:color="auto" w:fill="auto"/>
            <w:tcMar>
              <w:left w:w="72" w:type="dxa"/>
            </w:tcMar>
          </w:tcPr>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8.2.18. </w:t>
            </w:r>
            <w:r>
              <w:rPr>
                <w:rFonts w:ascii="Arial" w:eastAsia="Arial" w:hAnsi="Arial" w:cs="Arial"/>
                <w:color w:val="000000"/>
                <w:spacing w:val="-2"/>
                <w:sz w:val="20"/>
                <w:szCs w:val="20"/>
              </w:rPr>
              <w:t xml:space="preserve">Planejar a entrega dos produtos/serviços juntamente com o Fiscal de Contrato da Secretaria solicitante;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8.2.19.</w:t>
            </w:r>
            <w:r>
              <w:rPr>
                <w:rFonts w:ascii="Arial" w:eastAsia="Arial" w:hAnsi="Arial" w:cs="Arial"/>
                <w:color w:val="000000"/>
                <w:spacing w:val="-2"/>
                <w:sz w:val="20"/>
                <w:szCs w:val="20"/>
              </w:rPr>
              <w:t xml:space="preserve"> Prestar todos os esclarecimentos que forem solicitados pela fiscalização da CONTRATANTE, cujas reclamações se obrigam a atender prontamente;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w:t>
            </w:r>
            <w:r>
              <w:rPr>
                <w:rFonts w:ascii="Arial" w:eastAsia="Arial" w:hAnsi="Arial" w:cs="Arial"/>
                <w:b/>
                <w:color w:val="000000"/>
                <w:spacing w:val="-2"/>
                <w:sz w:val="20"/>
                <w:szCs w:val="20"/>
              </w:rPr>
              <w:t>.2.20.</w:t>
            </w:r>
            <w:r>
              <w:rPr>
                <w:rFonts w:ascii="Arial" w:eastAsia="Arial" w:hAnsi="Arial" w:cs="Arial"/>
                <w:color w:val="000000"/>
                <w:spacing w:val="-2"/>
                <w:sz w:val="20"/>
                <w:szCs w:val="20"/>
              </w:rPr>
              <w:t xml:space="preserve"> Aceitar, nas mesmas condições contratuais, os acréscimos ou supressões que se fizerem necessários no quantitativo do objeto desta licitação, até o limite de 25% (vinte e cinco por cento) do valor contratado;</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8.2.21.</w:t>
            </w:r>
            <w:r>
              <w:rPr>
                <w:rFonts w:ascii="Arial" w:eastAsia="Arial" w:hAnsi="Arial" w:cs="Arial"/>
                <w:color w:val="000000"/>
                <w:spacing w:val="-2"/>
                <w:sz w:val="20"/>
                <w:szCs w:val="20"/>
              </w:rPr>
              <w:t xml:space="preserve"> Não havendo possibilidade de entr</w:t>
            </w:r>
            <w:r>
              <w:rPr>
                <w:rFonts w:ascii="Arial" w:eastAsia="Arial" w:hAnsi="Arial" w:cs="Arial"/>
                <w:color w:val="000000"/>
                <w:spacing w:val="-2"/>
                <w:sz w:val="20"/>
                <w:szCs w:val="20"/>
              </w:rPr>
              <w:t>ega dos itens, emitir Relatório de Não Conformidade descrevendo o(s) motivo(s) da impossibilidade;</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8.2.22.</w:t>
            </w:r>
            <w:r>
              <w:rPr>
                <w:rFonts w:ascii="Arial" w:eastAsia="Arial" w:hAnsi="Arial" w:cs="Arial"/>
                <w:color w:val="000000"/>
                <w:spacing w:val="-2"/>
                <w:sz w:val="20"/>
                <w:szCs w:val="20"/>
              </w:rPr>
              <w:t xml:space="preserve"> A CONTRATADA deve entregar os produtos solicitados em conformidade aos requisitos previstos em edital.</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8.2.23.</w:t>
            </w:r>
            <w:r>
              <w:rPr>
                <w:rFonts w:ascii="Arial" w:eastAsia="Arial" w:hAnsi="Arial" w:cs="Arial"/>
                <w:color w:val="000000"/>
                <w:spacing w:val="-2"/>
                <w:sz w:val="20"/>
                <w:szCs w:val="20"/>
              </w:rPr>
              <w:t xml:space="preserve"> Pagar todos os tributos, despesas e cu</w:t>
            </w:r>
            <w:r>
              <w:rPr>
                <w:rFonts w:ascii="Arial" w:eastAsia="Arial" w:hAnsi="Arial" w:cs="Arial"/>
                <w:color w:val="000000"/>
                <w:spacing w:val="-2"/>
                <w:sz w:val="20"/>
                <w:szCs w:val="20"/>
              </w:rPr>
              <w:t>stos que incidam ou venham incidir, direta ou indiretamente, sobre os produtos fornecidos.</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8.2.24.</w:t>
            </w:r>
            <w:r>
              <w:rPr>
                <w:rFonts w:ascii="Arial" w:eastAsia="Arial" w:hAnsi="Arial" w:cs="Arial"/>
                <w:color w:val="000000"/>
                <w:spacing w:val="-2"/>
                <w:sz w:val="20"/>
                <w:szCs w:val="20"/>
              </w:rPr>
              <w:t xml:space="preserve"> Obedecer rigorosamente à Ordem de Fornecimento quanto a entrega, com as datas, horários, locais e quantidades.</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8.2.25. </w:t>
            </w:r>
            <w:r>
              <w:rPr>
                <w:rFonts w:ascii="Arial" w:eastAsia="Arial" w:hAnsi="Arial" w:cs="Arial"/>
                <w:color w:val="000000"/>
                <w:spacing w:val="-2"/>
                <w:sz w:val="20"/>
                <w:szCs w:val="20"/>
              </w:rPr>
              <w:t>A CONTRATADA obriga-se a transportar/deslocar por sua conta e risco os itens solicitados.</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8.2.26.</w:t>
            </w:r>
            <w:r>
              <w:rPr>
                <w:rFonts w:ascii="Arial" w:eastAsia="Arial" w:hAnsi="Arial" w:cs="Arial"/>
                <w:color w:val="000000"/>
                <w:spacing w:val="-2"/>
                <w:sz w:val="20"/>
                <w:szCs w:val="20"/>
              </w:rPr>
              <w:t xml:space="preserve"> A CONTRATADA obriga-se a substituir prontamente os itens que estiverem em desacordo com o que foi solicitado pelo fiscal do contrato.</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8.2.27.</w:t>
            </w:r>
            <w:r>
              <w:rPr>
                <w:rFonts w:ascii="Arial" w:eastAsia="Arial" w:hAnsi="Arial" w:cs="Arial"/>
                <w:color w:val="000000"/>
                <w:spacing w:val="-2"/>
                <w:sz w:val="20"/>
                <w:szCs w:val="20"/>
              </w:rPr>
              <w:t xml:space="preserve"> Realizar o forne</w:t>
            </w:r>
            <w:r>
              <w:rPr>
                <w:rFonts w:ascii="Arial" w:eastAsia="Arial" w:hAnsi="Arial" w:cs="Arial"/>
                <w:color w:val="000000"/>
                <w:spacing w:val="-2"/>
                <w:sz w:val="20"/>
                <w:szCs w:val="20"/>
              </w:rPr>
              <w:t>cimentos dos produtos/serviços dentro dos padrões e quantidades requisitados, garantindo a qualidade do objeto fornecido, segundo exigências legais.</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8.2.28.</w:t>
            </w:r>
            <w:r>
              <w:rPr>
                <w:rFonts w:ascii="Arial" w:eastAsia="Arial" w:hAnsi="Arial" w:cs="Arial"/>
                <w:color w:val="000000"/>
                <w:spacing w:val="-2"/>
                <w:sz w:val="20"/>
                <w:szCs w:val="20"/>
              </w:rPr>
              <w:t xml:space="preserve"> Levar imediatamente ao conhecimento da contratante quaisquer irregularidades ocorridas no fornecime</w:t>
            </w:r>
            <w:r>
              <w:rPr>
                <w:rFonts w:ascii="Arial" w:eastAsia="Arial" w:hAnsi="Arial" w:cs="Arial"/>
                <w:color w:val="000000"/>
                <w:spacing w:val="-2"/>
                <w:sz w:val="20"/>
                <w:szCs w:val="20"/>
              </w:rPr>
              <w:t>nto do objeto.</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8.2.29.</w:t>
            </w:r>
            <w:r>
              <w:rPr>
                <w:rFonts w:ascii="Arial" w:eastAsia="Arial" w:hAnsi="Arial" w:cs="Arial"/>
                <w:color w:val="000000"/>
                <w:spacing w:val="-2"/>
                <w:sz w:val="20"/>
                <w:szCs w:val="20"/>
              </w:rPr>
              <w:t xml:space="preserve"> Colocar à disposição da Contratante todos os meios necessários à comprovação da qualidade dos produtos, permitindo a verificação de sua conformidade com as especificações.</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8.2.30.</w:t>
            </w:r>
            <w:r>
              <w:rPr>
                <w:rFonts w:ascii="Arial" w:eastAsia="Arial" w:hAnsi="Arial" w:cs="Arial"/>
                <w:color w:val="000000"/>
                <w:spacing w:val="-2"/>
                <w:sz w:val="20"/>
                <w:szCs w:val="20"/>
              </w:rPr>
              <w:t xml:space="preserve"> Atender integralmente todas as exigências e especific</w:t>
            </w:r>
            <w:r>
              <w:rPr>
                <w:rFonts w:ascii="Arial" w:eastAsia="Arial" w:hAnsi="Arial" w:cs="Arial"/>
                <w:color w:val="000000"/>
                <w:spacing w:val="-2"/>
                <w:sz w:val="20"/>
                <w:szCs w:val="20"/>
              </w:rPr>
              <w:t xml:space="preserve">ações inseridas no Termo de Referência formulado pela Secretaria solicitante. </w:t>
            </w:r>
          </w:p>
          <w:p w:rsidR="004C050F" w:rsidRDefault="004C050F"/>
        </w:tc>
      </w:tr>
      <w:tr w:rsidR="004C050F" w:rsidTr="00A727C4">
        <w:trPr>
          <w:trHeight w:hRule="exact" w:val="2321"/>
        </w:trPr>
        <w:tc>
          <w:tcPr>
            <w:tcW w:w="10722" w:type="dxa"/>
            <w:gridSpan w:val="20"/>
            <w:vMerge/>
            <w:shd w:val="clear" w:color="auto" w:fill="auto"/>
          </w:tcPr>
          <w:p w:rsidR="004C050F" w:rsidRDefault="004C050F"/>
        </w:tc>
      </w:tr>
      <w:tr w:rsidR="004C050F" w:rsidTr="00A727C4">
        <w:trPr>
          <w:trHeight w:hRule="exact" w:val="114"/>
        </w:trPr>
        <w:tc>
          <w:tcPr>
            <w:tcW w:w="10722" w:type="dxa"/>
            <w:gridSpan w:val="20"/>
          </w:tcPr>
          <w:p w:rsidR="004C050F" w:rsidRDefault="004C050F"/>
        </w:tc>
      </w:tr>
      <w:tr w:rsidR="004C050F" w:rsidTr="00A727C4">
        <w:trPr>
          <w:trHeight w:hRule="exact" w:val="2866"/>
        </w:trPr>
        <w:tc>
          <w:tcPr>
            <w:tcW w:w="10722" w:type="dxa"/>
            <w:gridSpan w:val="20"/>
            <w:vMerge w:val="restart"/>
            <w:shd w:val="clear" w:color="auto" w:fill="auto"/>
            <w:tcMar>
              <w:left w:w="72" w:type="dxa"/>
            </w:tcMar>
          </w:tcPr>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NONA – DAS PENALIDADES</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9.1. </w:t>
            </w:r>
            <w:r>
              <w:rPr>
                <w:rFonts w:ascii="Arial" w:eastAsia="Arial" w:hAnsi="Arial" w:cs="Arial"/>
                <w:color w:val="000000"/>
                <w:spacing w:val="-2"/>
                <w:sz w:val="20"/>
                <w:szCs w:val="20"/>
              </w:rPr>
              <w:t>A recusa injustificada em entregar os itens licitados da empresa com proposta classificada na licitação conforme instruções deste edital ensejarão a aplicação das penalidades enunciadas no art. 87 da Lei Federal 9.666/93 com as alterações posteriores.</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9.2.</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O Contratado que atrasar a entrega do objeto ou inadimplir o contrato incorrerá nas penalidades administrativas previstas no art. 86 da Lei n. 9.666/93 e art. 7º da Lei n. 10.520/02.</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9.3. </w:t>
            </w:r>
            <w:r>
              <w:rPr>
                <w:rFonts w:ascii="Arial" w:eastAsia="Arial" w:hAnsi="Arial" w:cs="Arial"/>
                <w:color w:val="000000"/>
                <w:spacing w:val="-2"/>
                <w:sz w:val="20"/>
                <w:szCs w:val="20"/>
              </w:rPr>
              <w:t>Multa de 0,33% (zero vírgula trinta e três por cento) por dia de at</w:t>
            </w:r>
            <w:r>
              <w:rPr>
                <w:rFonts w:ascii="Arial" w:eastAsia="Arial" w:hAnsi="Arial" w:cs="Arial"/>
                <w:color w:val="000000"/>
                <w:spacing w:val="-2"/>
                <w:sz w:val="20"/>
                <w:szCs w:val="20"/>
              </w:rPr>
              <w:t>raso na entrega do objeto (dias corridos), calculados sobre o valor total dos produtos entregues com atraso.</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9.4.</w:t>
            </w:r>
            <w:r>
              <w:rPr>
                <w:rFonts w:ascii="Arial" w:eastAsia="Arial" w:hAnsi="Arial" w:cs="Arial"/>
                <w:color w:val="000000"/>
                <w:spacing w:val="-2"/>
                <w:sz w:val="20"/>
                <w:szCs w:val="20"/>
              </w:rPr>
              <w:t xml:space="preserve"> Multa de 20% (vinte por cento) sobre o saldo remanescente na Ata de Registro de Preços relativo ao item em atraso, a partir de atraso superior</w:t>
            </w:r>
            <w:r>
              <w:rPr>
                <w:rFonts w:ascii="Arial" w:eastAsia="Arial" w:hAnsi="Arial" w:cs="Arial"/>
                <w:color w:val="000000"/>
                <w:spacing w:val="-2"/>
                <w:sz w:val="20"/>
                <w:szCs w:val="20"/>
              </w:rPr>
              <w:t xml:space="preserve"> a 20 (vinte) dias na entrega do objeto (dias corridos), facultando ao CONTRATANTE a rescisão contratual.</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9.5.</w:t>
            </w:r>
            <w:r>
              <w:rPr>
                <w:rFonts w:ascii="Arial" w:eastAsia="Arial" w:hAnsi="Arial" w:cs="Arial"/>
                <w:color w:val="000000"/>
                <w:spacing w:val="-2"/>
                <w:sz w:val="20"/>
                <w:szCs w:val="20"/>
              </w:rPr>
              <w:t xml:space="preserve"> Multa de 20% (vinte por cento) sobre o valor total da Ata de Registro de Preços, assim considerado a soma do total de todos os itens registrados </w:t>
            </w:r>
            <w:r>
              <w:rPr>
                <w:rFonts w:ascii="Arial" w:eastAsia="Arial" w:hAnsi="Arial" w:cs="Arial"/>
                <w:color w:val="000000"/>
                <w:spacing w:val="-2"/>
                <w:sz w:val="20"/>
                <w:szCs w:val="20"/>
              </w:rPr>
              <w:t xml:space="preserve">para a contratada, no caso da CONTRATADA, injustificadamente, desistir do Contrato ou der causa à sua rescisão, bem como nos demais casos de inadimplemento contratual.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9.6.</w:t>
            </w:r>
            <w:r>
              <w:rPr>
                <w:rFonts w:ascii="Arial" w:eastAsia="Arial" w:hAnsi="Arial" w:cs="Arial"/>
                <w:color w:val="000000"/>
                <w:spacing w:val="-2"/>
                <w:sz w:val="20"/>
                <w:szCs w:val="20"/>
              </w:rPr>
              <w:t xml:space="preserve"> A aplicação das multas não afasta as demais penalidades, a seguir tipificadas:</w:t>
            </w:r>
          </w:p>
          <w:p w:rsidR="004C050F" w:rsidRDefault="00A727C4">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a) </w:t>
            </w:r>
            <w:r>
              <w:rPr>
                <w:rFonts w:ascii="Arial" w:eastAsia="Arial" w:hAnsi="Arial" w:cs="Arial"/>
                <w:color w:val="000000"/>
                <w:spacing w:val="-2"/>
                <w:sz w:val="20"/>
                <w:szCs w:val="20"/>
              </w:rPr>
              <w:t>Não celebra o contrato: impedido de licitar e contratar com a Administração Pública por 02 anos.</w:t>
            </w:r>
          </w:p>
          <w:p w:rsidR="004C050F" w:rsidRDefault="00A727C4">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b) Deixar de entregar a documentação: impedido de licitar e contratar com a Administração Pública por 02 anos.</w:t>
            </w:r>
          </w:p>
          <w:p w:rsidR="004C050F" w:rsidRDefault="00A727C4">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c) Apresentar a documentação falsa: impedido de </w:t>
            </w:r>
            <w:r>
              <w:rPr>
                <w:rFonts w:ascii="Arial" w:eastAsia="Arial" w:hAnsi="Arial" w:cs="Arial"/>
                <w:color w:val="000000"/>
                <w:spacing w:val="-2"/>
                <w:sz w:val="20"/>
                <w:szCs w:val="20"/>
              </w:rPr>
              <w:t>licitar e contratar com a Administração Pública por 02 anos.</w:t>
            </w:r>
          </w:p>
          <w:p w:rsidR="004C050F" w:rsidRDefault="00A727C4">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d) Atraso na execução do objeto: impedido de licitar e contratar com a Administração Pública por 02 anos.</w:t>
            </w:r>
          </w:p>
          <w:p w:rsidR="004C050F" w:rsidRDefault="00A727C4">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e) Não mantiver a proposta: impedido de licitar e contratar com a Administração Pública p</w:t>
            </w:r>
            <w:r>
              <w:rPr>
                <w:rFonts w:ascii="Arial" w:eastAsia="Arial" w:hAnsi="Arial" w:cs="Arial"/>
                <w:color w:val="000000"/>
                <w:spacing w:val="-2"/>
                <w:sz w:val="20"/>
                <w:szCs w:val="20"/>
              </w:rPr>
              <w:t>or 02 anos.</w:t>
            </w:r>
          </w:p>
          <w:p w:rsidR="004C050F" w:rsidRDefault="00A727C4">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f) Falhar na execução do contrato: impedido de licitar e contratar com a Administração Pública por 02 anos.</w:t>
            </w:r>
          </w:p>
          <w:p w:rsidR="004C050F" w:rsidRDefault="00A727C4">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g) Fraudar a execução do contrato: impedido de licitar e contratar com a Administração Pública por 02 anos.</w:t>
            </w:r>
          </w:p>
          <w:p w:rsidR="004C050F" w:rsidRDefault="00A727C4">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h) comportar-se de modo inidôneo: impedido de licitar e contratar com a Administração Pública por 02 anos.</w:t>
            </w:r>
          </w:p>
          <w:p w:rsidR="004C050F" w:rsidRDefault="00A727C4">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i) cometer fraude fiscal: impedido de licitar e contratar com a Administração Pública por 02 anos.</w:t>
            </w:r>
          </w:p>
          <w:p w:rsidR="004C050F" w:rsidRDefault="00A727C4">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j) Declaração de Inidoneidade.</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9.7.</w:t>
            </w:r>
            <w:r>
              <w:rPr>
                <w:rFonts w:ascii="Arial" w:eastAsia="Arial" w:hAnsi="Arial" w:cs="Arial"/>
                <w:color w:val="000000"/>
                <w:spacing w:val="-2"/>
                <w:sz w:val="20"/>
                <w:szCs w:val="20"/>
              </w:rPr>
              <w:t xml:space="preserve"> De qualquer sa</w:t>
            </w:r>
            <w:r>
              <w:rPr>
                <w:rFonts w:ascii="Arial" w:eastAsia="Arial" w:hAnsi="Arial" w:cs="Arial"/>
                <w:color w:val="000000"/>
                <w:spacing w:val="-2"/>
                <w:sz w:val="20"/>
                <w:szCs w:val="20"/>
              </w:rPr>
              <w:t>nção imposta, a Fornecedora poderá, no prazo máximo de 05 (cinco) dias úteis, contado da intimação do ato, oferecer recurso à MUNICIPIO DE JATEI - MATO GROSSO DO SUL, devidamente fundamentado.</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9.8.</w:t>
            </w:r>
            <w:r>
              <w:rPr>
                <w:rFonts w:ascii="Arial" w:eastAsia="Arial" w:hAnsi="Arial" w:cs="Arial"/>
                <w:color w:val="000000"/>
                <w:spacing w:val="-2"/>
                <w:sz w:val="20"/>
                <w:szCs w:val="20"/>
              </w:rPr>
              <w:t xml:space="preserve"> </w:t>
            </w:r>
            <w:r>
              <w:rPr>
                <w:rFonts w:ascii="Arial" w:eastAsia="Arial" w:hAnsi="Arial" w:cs="Arial"/>
                <w:b/>
                <w:color w:val="000000"/>
                <w:spacing w:val="-2"/>
                <w:sz w:val="20"/>
                <w:szCs w:val="20"/>
                <w:u w:val="single"/>
              </w:rPr>
              <w:t>A segunda adjudicatária, em ocorrendo à hipótese do item p</w:t>
            </w:r>
            <w:r>
              <w:rPr>
                <w:rFonts w:ascii="Arial" w:eastAsia="Arial" w:hAnsi="Arial" w:cs="Arial"/>
                <w:b/>
                <w:color w:val="000000"/>
                <w:spacing w:val="-2"/>
                <w:sz w:val="20"/>
                <w:szCs w:val="20"/>
                <w:u w:val="single"/>
              </w:rPr>
              <w:t>recedente, ficará sujeita às mesmas condições estabelecidas neste Edital.</w:t>
            </w:r>
          </w:p>
          <w:p w:rsidR="004C050F" w:rsidRDefault="004C050F"/>
        </w:tc>
      </w:tr>
      <w:tr w:rsidR="004C050F" w:rsidTr="00A727C4">
        <w:trPr>
          <w:trHeight w:hRule="exact" w:val="1762"/>
        </w:trPr>
        <w:tc>
          <w:tcPr>
            <w:tcW w:w="10722" w:type="dxa"/>
            <w:gridSpan w:val="20"/>
            <w:vMerge/>
            <w:shd w:val="clear" w:color="auto" w:fill="auto"/>
          </w:tcPr>
          <w:p w:rsidR="004C050F" w:rsidRDefault="004C050F"/>
        </w:tc>
      </w:tr>
      <w:tr w:rsidR="004C050F" w:rsidTr="00A727C4">
        <w:trPr>
          <w:trHeight w:hRule="exact" w:val="1763"/>
        </w:trPr>
        <w:tc>
          <w:tcPr>
            <w:tcW w:w="10722" w:type="dxa"/>
            <w:gridSpan w:val="20"/>
            <w:vMerge/>
            <w:shd w:val="clear" w:color="auto" w:fill="auto"/>
          </w:tcPr>
          <w:p w:rsidR="004C050F" w:rsidRDefault="004C050F"/>
        </w:tc>
      </w:tr>
      <w:tr w:rsidR="004C050F" w:rsidTr="00A727C4">
        <w:trPr>
          <w:trHeight w:hRule="exact" w:val="114"/>
        </w:trPr>
        <w:tc>
          <w:tcPr>
            <w:tcW w:w="10722" w:type="dxa"/>
            <w:gridSpan w:val="20"/>
          </w:tcPr>
          <w:p w:rsidR="004C050F" w:rsidRDefault="004C050F"/>
        </w:tc>
      </w:tr>
      <w:tr w:rsidR="004C050F" w:rsidTr="00A727C4">
        <w:trPr>
          <w:trHeight w:hRule="exact" w:val="2250"/>
        </w:trPr>
        <w:tc>
          <w:tcPr>
            <w:tcW w:w="10722" w:type="dxa"/>
            <w:gridSpan w:val="20"/>
            <w:shd w:val="clear" w:color="auto" w:fill="auto"/>
            <w:tcMar>
              <w:left w:w="72" w:type="dxa"/>
            </w:tcMar>
          </w:tcPr>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 DO CANCELAMENTO DA ATA DE REGISTRO DE PREÇOS</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10.1.</w:t>
            </w:r>
            <w:r>
              <w:rPr>
                <w:rFonts w:ascii="Arial" w:eastAsia="Arial" w:hAnsi="Arial" w:cs="Arial"/>
                <w:color w:val="000000"/>
                <w:spacing w:val="-2"/>
                <w:sz w:val="20"/>
                <w:szCs w:val="20"/>
              </w:rPr>
              <w:t xml:space="preserve"> A presente ata poderá ser cancelada pelo(a) MUNICIPIO DE JATEI, nos casos previstos no art. 155, Incisos I e III da Lei n. 14.133/2021, ou de comum acordo, sem ônus, o que deverá ser feito mediante notificação extrajudicial com antecedência mínima de 10 (</w:t>
            </w:r>
            <w:r>
              <w:rPr>
                <w:rFonts w:ascii="Arial" w:eastAsia="Arial" w:hAnsi="Arial" w:cs="Arial"/>
                <w:color w:val="000000"/>
                <w:spacing w:val="-2"/>
                <w:sz w:val="20"/>
                <w:szCs w:val="20"/>
              </w:rPr>
              <w:t>dez) dias, no caso de descumprimento de quaisquer das cláusulas do documento pela “PROMITENTE FORNECEDORA”.</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 </w:t>
            </w:r>
            <w:r>
              <w:rPr>
                <w:rFonts w:ascii="Arial" w:eastAsia="Arial" w:hAnsi="Arial" w:cs="Arial"/>
                <w:color w:val="000000"/>
                <w:spacing w:val="-2"/>
                <w:sz w:val="20"/>
                <w:szCs w:val="20"/>
              </w:rPr>
              <w:t>A presente Ata de Registro de Preços poderá ser cancelada, automaticamente, por decurso do prazo de vigência ou quando não restarem fornecedor</w:t>
            </w:r>
            <w:r>
              <w:rPr>
                <w:rFonts w:ascii="Arial" w:eastAsia="Arial" w:hAnsi="Arial" w:cs="Arial"/>
                <w:color w:val="000000"/>
                <w:spacing w:val="-2"/>
                <w:sz w:val="20"/>
                <w:szCs w:val="20"/>
              </w:rPr>
              <w:t>es registrados e, por iniciativa do Gestor da Ata quando:</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10.2.1.</w:t>
            </w:r>
            <w:r>
              <w:rPr>
                <w:rFonts w:ascii="Arial" w:eastAsia="Arial" w:hAnsi="Arial" w:cs="Arial"/>
                <w:color w:val="000000"/>
                <w:spacing w:val="-2"/>
                <w:sz w:val="20"/>
                <w:szCs w:val="20"/>
              </w:rPr>
              <w:t xml:space="preserve"> A detentora não retirar qualquer nota de empenho, no prazo estabelecido e a Administração não aceitar sua justificativa;</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10.2.2. </w:t>
            </w:r>
            <w:r>
              <w:rPr>
                <w:rFonts w:ascii="Arial" w:eastAsia="Arial" w:hAnsi="Arial" w:cs="Arial"/>
                <w:color w:val="000000"/>
                <w:spacing w:val="-2"/>
                <w:sz w:val="20"/>
                <w:szCs w:val="20"/>
              </w:rPr>
              <w:t>A detentora der causa a rescisão administrativa de contrato d</w:t>
            </w:r>
            <w:r>
              <w:rPr>
                <w:rFonts w:ascii="Arial" w:eastAsia="Arial" w:hAnsi="Arial" w:cs="Arial"/>
                <w:color w:val="000000"/>
                <w:spacing w:val="-2"/>
                <w:sz w:val="20"/>
                <w:szCs w:val="20"/>
              </w:rPr>
              <w:t xml:space="preserve">ecorrente de registro de preços, a critério do(a) </w:t>
            </w:r>
          </w:p>
          <w:p w:rsidR="004C050F" w:rsidRDefault="004C050F"/>
        </w:tc>
      </w:tr>
      <w:tr w:rsidR="004C050F" w:rsidTr="00A727C4">
        <w:trPr>
          <w:trHeight w:hRule="exact" w:val="1891"/>
        </w:trPr>
        <w:tc>
          <w:tcPr>
            <w:tcW w:w="10722" w:type="dxa"/>
            <w:gridSpan w:val="20"/>
            <w:vMerge w:val="restart"/>
            <w:shd w:val="clear" w:color="auto" w:fill="auto"/>
            <w:tcMar>
              <w:left w:w="72" w:type="dxa"/>
            </w:tcMar>
          </w:tcPr>
          <w:p w:rsidR="004C050F" w:rsidRDefault="00A727C4">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MUNICIPIO DE JATEI; observada a legislação em vigor;</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10.2.3. </w:t>
            </w:r>
            <w:r>
              <w:rPr>
                <w:rFonts w:ascii="Arial" w:eastAsia="Arial" w:hAnsi="Arial" w:cs="Arial"/>
                <w:color w:val="000000"/>
                <w:spacing w:val="-2"/>
                <w:sz w:val="20"/>
                <w:szCs w:val="20"/>
              </w:rPr>
              <w:t>Em qualquer das hipóteses de inexecução total ou parcial de contrato decorrente de registro de preços, se assim for decidido pelo(a) MUNICIPIO DE JATEI , com observância das disposições legais;</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10.2.4.</w:t>
            </w:r>
            <w:r>
              <w:rPr>
                <w:rFonts w:ascii="Arial" w:eastAsia="Arial" w:hAnsi="Arial" w:cs="Arial"/>
                <w:color w:val="000000"/>
                <w:spacing w:val="-2"/>
                <w:sz w:val="20"/>
                <w:szCs w:val="20"/>
              </w:rPr>
              <w:t xml:space="preserve"> Os preços registrados se apresentarem superiores aos praticados no mercado, e a detentora não acatar a revisão dos mesmos;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10.2.5. </w:t>
            </w:r>
            <w:r>
              <w:rPr>
                <w:rFonts w:ascii="Arial" w:eastAsia="Arial" w:hAnsi="Arial" w:cs="Arial"/>
                <w:color w:val="000000"/>
                <w:spacing w:val="-2"/>
                <w:sz w:val="20"/>
                <w:szCs w:val="20"/>
              </w:rPr>
              <w:t>Por razões de interesse públicos devidamente demonstrados e justificados pela Administração.</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10.3. </w:t>
            </w:r>
            <w:r>
              <w:rPr>
                <w:rFonts w:ascii="Arial" w:eastAsia="Arial" w:hAnsi="Arial" w:cs="Arial"/>
                <w:color w:val="000000"/>
                <w:spacing w:val="-2"/>
                <w:sz w:val="20"/>
                <w:szCs w:val="20"/>
              </w:rPr>
              <w:t xml:space="preserve">A comunicação do cancelamento do preço registrado, nos casos previstos neste item, será feita por correspondência com aviso de recebimento, juntando-se o comprovante ao processo de administração da presente Ata de Registro de Preços. </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10.4.</w:t>
            </w:r>
            <w:r>
              <w:rPr>
                <w:rFonts w:ascii="Arial" w:eastAsia="Arial" w:hAnsi="Arial" w:cs="Arial"/>
                <w:color w:val="000000"/>
                <w:spacing w:val="-2"/>
                <w:sz w:val="20"/>
                <w:szCs w:val="20"/>
              </w:rPr>
              <w:t xml:space="preserve"> No caso de ser </w:t>
            </w:r>
            <w:r>
              <w:rPr>
                <w:rFonts w:ascii="Arial" w:eastAsia="Arial" w:hAnsi="Arial" w:cs="Arial"/>
                <w:color w:val="000000"/>
                <w:spacing w:val="-2"/>
                <w:sz w:val="20"/>
                <w:szCs w:val="20"/>
              </w:rPr>
              <w:t>ignorado, incerto ou inacessível o endereço da detentora, a comunicação será feita por publicação no Órgão Oficial do Estado, por 01 (uma) vez, considerando-se cancelado o preço e registrado a partir da última publicação.</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w:t>
            </w:r>
            <w:r>
              <w:rPr>
                <w:rFonts w:ascii="Arial" w:eastAsia="Arial" w:hAnsi="Arial" w:cs="Arial"/>
                <w:color w:val="000000"/>
                <w:spacing w:val="-2"/>
                <w:sz w:val="20"/>
                <w:szCs w:val="20"/>
              </w:rPr>
              <w:t xml:space="preserve"> Pela detentora, quando, medi</w:t>
            </w:r>
            <w:r>
              <w:rPr>
                <w:rFonts w:ascii="Arial" w:eastAsia="Arial" w:hAnsi="Arial" w:cs="Arial"/>
                <w:color w:val="000000"/>
                <w:spacing w:val="-2"/>
                <w:sz w:val="20"/>
                <w:szCs w:val="20"/>
              </w:rPr>
              <w:t>ante solicitação por escrito, comprovar estar impossibilitada de cumprir as exigências desta Ata de Registro de Preços, ou, a juízo do(a) MUNICIPIO DE JATEI, quando comprovada a ocorrência de qualquer das hipóteses previstas nos art. 104 Inciso IV e art. 8</w:t>
            </w:r>
            <w:r>
              <w:rPr>
                <w:rFonts w:ascii="Arial" w:eastAsia="Arial" w:hAnsi="Arial" w:cs="Arial"/>
                <w:color w:val="000000"/>
                <w:spacing w:val="-2"/>
                <w:sz w:val="20"/>
                <w:szCs w:val="20"/>
              </w:rPr>
              <w:t>9 § 7 da Lei Federal nº 14.133/2021.</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10.5.1.</w:t>
            </w:r>
            <w:r>
              <w:rPr>
                <w:rFonts w:ascii="Arial" w:eastAsia="Arial" w:hAnsi="Arial" w:cs="Arial"/>
                <w:color w:val="000000"/>
                <w:spacing w:val="-2"/>
                <w:sz w:val="20"/>
                <w:szCs w:val="20"/>
              </w:rPr>
              <w:t xml:space="preserve"> A solicitação da detentora para cancelamento dos preços registrados deverá ser formulada com antecedência de 30 (trinta) dias, facultada á Administração a aplicação das penalidades previstas na cláusula sétima, </w:t>
            </w:r>
            <w:r>
              <w:rPr>
                <w:rFonts w:ascii="Arial" w:eastAsia="Arial" w:hAnsi="Arial" w:cs="Arial"/>
                <w:color w:val="000000"/>
                <w:spacing w:val="-2"/>
                <w:sz w:val="20"/>
                <w:szCs w:val="20"/>
              </w:rPr>
              <w:t>caso não aceitas as razões do pedido.</w:t>
            </w:r>
          </w:p>
          <w:p w:rsidR="004C050F" w:rsidRDefault="004C050F"/>
        </w:tc>
      </w:tr>
      <w:tr w:rsidR="004C050F" w:rsidTr="00A727C4">
        <w:trPr>
          <w:trHeight w:hRule="exact" w:val="1877"/>
        </w:trPr>
        <w:tc>
          <w:tcPr>
            <w:tcW w:w="10722" w:type="dxa"/>
            <w:gridSpan w:val="20"/>
            <w:vMerge/>
            <w:shd w:val="clear" w:color="auto" w:fill="auto"/>
          </w:tcPr>
          <w:p w:rsidR="004C050F" w:rsidRDefault="004C050F"/>
        </w:tc>
      </w:tr>
      <w:tr w:rsidR="004C050F" w:rsidTr="00A727C4">
        <w:trPr>
          <w:trHeight w:hRule="exact" w:val="115"/>
        </w:trPr>
        <w:tc>
          <w:tcPr>
            <w:tcW w:w="10722" w:type="dxa"/>
            <w:gridSpan w:val="20"/>
          </w:tcPr>
          <w:p w:rsidR="004C050F" w:rsidRDefault="004C050F"/>
        </w:tc>
      </w:tr>
      <w:tr w:rsidR="004C050F" w:rsidTr="00A727C4">
        <w:trPr>
          <w:trHeight w:hRule="exact" w:val="888"/>
        </w:trPr>
        <w:tc>
          <w:tcPr>
            <w:tcW w:w="10722" w:type="dxa"/>
            <w:gridSpan w:val="20"/>
            <w:shd w:val="clear" w:color="auto" w:fill="auto"/>
            <w:tcMar>
              <w:left w:w="72" w:type="dxa"/>
            </w:tcMar>
          </w:tcPr>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PRIMEIRA – DO CANCELAMENTO ADMINISTRATIVO DA ATA DE REGISTRO DE PREÇO</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11.1.</w:t>
            </w:r>
            <w:r>
              <w:rPr>
                <w:rFonts w:ascii="Arial" w:eastAsia="Arial" w:hAnsi="Arial" w:cs="Arial"/>
                <w:color w:val="000000"/>
                <w:spacing w:val="-2"/>
                <w:sz w:val="20"/>
                <w:szCs w:val="20"/>
              </w:rPr>
              <w:t xml:space="preserve"> A Fornecedora reconhece, expressamente, os direitos da Administração Pública em cancelar a presente Ata de Registro de Preço, em caso de inexecução total ou parcial, com as consequências contratuais e as previstas em lei ou regulamento, nos termos do art.</w:t>
            </w:r>
            <w:r>
              <w:rPr>
                <w:rFonts w:ascii="Arial" w:eastAsia="Arial" w:hAnsi="Arial" w:cs="Arial"/>
                <w:color w:val="000000"/>
                <w:spacing w:val="-2"/>
                <w:sz w:val="20"/>
                <w:szCs w:val="20"/>
              </w:rPr>
              <w:t xml:space="preserve"> 105, Incisos I e III da Lei n. 14.133/2021.</w:t>
            </w:r>
          </w:p>
          <w:p w:rsidR="004C050F" w:rsidRDefault="004C050F"/>
        </w:tc>
      </w:tr>
      <w:tr w:rsidR="004C050F" w:rsidTr="00A727C4">
        <w:trPr>
          <w:trHeight w:hRule="exact" w:val="115"/>
        </w:trPr>
        <w:tc>
          <w:tcPr>
            <w:tcW w:w="10722" w:type="dxa"/>
            <w:gridSpan w:val="20"/>
          </w:tcPr>
          <w:p w:rsidR="004C050F" w:rsidRDefault="004C050F"/>
        </w:tc>
      </w:tr>
      <w:tr w:rsidR="004C050F" w:rsidTr="00A727C4">
        <w:trPr>
          <w:trHeight w:hRule="exact" w:val="902"/>
        </w:trPr>
        <w:tc>
          <w:tcPr>
            <w:tcW w:w="10722" w:type="dxa"/>
            <w:gridSpan w:val="20"/>
            <w:shd w:val="clear" w:color="auto" w:fill="auto"/>
            <w:tcMar>
              <w:left w:w="72" w:type="dxa"/>
            </w:tcMar>
          </w:tcPr>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SEGUNDA – DA VINCULAÇÃO AO EDITAL</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12.1. </w:t>
            </w:r>
            <w:r>
              <w:rPr>
                <w:rFonts w:ascii="Arial" w:eastAsia="Arial" w:hAnsi="Arial" w:cs="Arial"/>
                <w:color w:val="000000"/>
                <w:spacing w:val="-2"/>
                <w:sz w:val="20"/>
                <w:szCs w:val="20"/>
              </w:rPr>
              <w:t xml:space="preserve">Farão parte da presente ata, além de suas expressas cláusulas, independentemente de transcrição no corpo do presente, as instruções contidas no Edital </w:t>
            </w:r>
            <w:r>
              <w:rPr>
                <w:rFonts w:ascii="Arial" w:eastAsia="Arial" w:hAnsi="Arial" w:cs="Arial"/>
                <w:color w:val="000000"/>
                <w:spacing w:val="-2"/>
                <w:sz w:val="20"/>
                <w:szCs w:val="20"/>
              </w:rPr>
              <w:t>de Pregão Eletrônico, bem como os documentos a ele referentes, além da proposta apresentada pela PROMITENTE FORNECEDORA, no certame licitatório.</w:t>
            </w:r>
          </w:p>
          <w:p w:rsidR="004C050F" w:rsidRDefault="004C050F"/>
        </w:tc>
      </w:tr>
      <w:tr w:rsidR="004C050F" w:rsidTr="00A727C4">
        <w:trPr>
          <w:trHeight w:hRule="exact" w:val="115"/>
        </w:trPr>
        <w:tc>
          <w:tcPr>
            <w:tcW w:w="10722" w:type="dxa"/>
            <w:gridSpan w:val="20"/>
          </w:tcPr>
          <w:p w:rsidR="004C050F" w:rsidRDefault="004C050F"/>
        </w:tc>
      </w:tr>
      <w:tr w:rsidR="004C050F" w:rsidTr="00A727C4">
        <w:trPr>
          <w:trHeight w:hRule="exact" w:val="674"/>
        </w:trPr>
        <w:tc>
          <w:tcPr>
            <w:tcW w:w="10722" w:type="dxa"/>
            <w:gridSpan w:val="20"/>
            <w:shd w:val="clear" w:color="auto" w:fill="auto"/>
            <w:tcMar>
              <w:left w:w="72" w:type="dxa"/>
            </w:tcMar>
          </w:tcPr>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TERCEIRA – DA LEGISLAÇÃO APLICÁVEL</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13.1. </w:t>
            </w:r>
            <w:r>
              <w:rPr>
                <w:rFonts w:ascii="Arial" w:eastAsia="Arial" w:hAnsi="Arial" w:cs="Arial"/>
                <w:color w:val="000000"/>
                <w:spacing w:val="-2"/>
                <w:sz w:val="20"/>
                <w:szCs w:val="20"/>
              </w:rPr>
              <w:t>A presente Ata de Registro de Preço obedece aos termos do EDITAL DE Pregão Eletrônico, bem como da Proposta de Preço apresentada pela Promitente Fornecedora e ao que determina , bem como suas alterações posteriores.</w:t>
            </w:r>
          </w:p>
          <w:p w:rsidR="004C050F" w:rsidRDefault="004C050F"/>
        </w:tc>
      </w:tr>
      <w:tr w:rsidR="004C050F" w:rsidTr="00A727C4">
        <w:trPr>
          <w:trHeight w:hRule="exact" w:val="114"/>
        </w:trPr>
        <w:tc>
          <w:tcPr>
            <w:tcW w:w="10722" w:type="dxa"/>
            <w:gridSpan w:val="20"/>
          </w:tcPr>
          <w:p w:rsidR="004C050F" w:rsidRDefault="004C050F"/>
        </w:tc>
      </w:tr>
      <w:tr w:rsidR="004C050F" w:rsidTr="00A727C4">
        <w:trPr>
          <w:trHeight w:hRule="exact" w:val="688"/>
        </w:trPr>
        <w:tc>
          <w:tcPr>
            <w:tcW w:w="10722" w:type="dxa"/>
            <w:gridSpan w:val="20"/>
            <w:shd w:val="clear" w:color="auto" w:fill="auto"/>
            <w:tcMar>
              <w:left w:w="72" w:type="dxa"/>
            </w:tcMar>
          </w:tcPr>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QUARTA – DA MANUTENÇ</w:t>
            </w:r>
            <w:r>
              <w:rPr>
                <w:rFonts w:ascii="Arial" w:eastAsia="Arial" w:hAnsi="Arial" w:cs="Arial"/>
                <w:b/>
                <w:color w:val="000000"/>
                <w:spacing w:val="-2"/>
                <w:sz w:val="20"/>
                <w:szCs w:val="20"/>
              </w:rPr>
              <w:t>ÃO DAS CONDIÇÕES DE HABILITAÇÃO E QUALIFICAÇÃO</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14.1.</w:t>
            </w:r>
            <w:r>
              <w:rPr>
                <w:rFonts w:ascii="Arial" w:eastAsia="Arial" w:hAnsi="Arial" w:cs="Arial"/>
                <w:color w:val="000000"/>
                <w:spacing w:val="-2"/>
                <w:sz w:val="20"/>
                <w:szCs w:val="20"/>
              </w:rPr>
              <w:t xml:space="preserve"> A Fornecedora deverá manter durante a execução da Ata de Registro de Preços, em compatibilidade com as obrigações por ela assumidas, todas as condições de habilitação e qualificação exigidas na licitação</w:t>
            </w:r>
            <w:r>
              <w:rPr>
                <w:rFonts w:ascii="Arial" w:eastAsia="Arial" w:hAnsi="Arial" w:cs="Arial"/>
                <w:color w:val="000000"/>
                <w:spacing w:val="-2"/>
                <w:sz w:val="20"/>
                <w:szCs w:val="20"/>
              </w:rPr>
              <w:t>.</w:t>
            </w:r>
          </w:p>
          <w:p w:rsidR="004C050F" w:rsidRDefault="004C050F"/>
        </w:tc>
      </w:tr>
      <w:tr w:rsidR="004C050F" w:rsidTr="00A727C4">
        <w:trPr>
          <w:trHeight w:hRule="exact" w:val="115"/>
        </w:trPr>
        <w:tc>
          <w:tcPr>
            <w:tcW w:w="10722" w:type="dxa"/>
            <w:gridSpan w:val="20"/>
          </w:tcPr>
          <w:p w:rsidR="004C050F" w:rsidRDefault="004C050F"/>
        </w:tc>
      </w:tr>
      <w:tr w:rsidR="004C050F" w:rsidTr="00A727C4">
        <w:trPr>
          <w:trHeight w:hRule="exact" w:val="888"/>
        </w:trPr>
        <w:tc>
          <w:tcPr>
            <w:tcW w:w="10722" w:type="dxa"/>
            <w:gridSpan w:val="20"/>
            <w:shd w:val="clear" w:color="auto" w:fill="auto"/>
            <w:tcMar>
              <w:left w:w="72" w:type="dxa"/>
            </w:tcMar>
          </w:tcPr>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QUINTA – DA EFICÁCIA DA ATA DE REGISTRO DE PREÇO</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15.1.</w:t>
            </w:r>
            <w:r>
              <w:rPr>
                <w:rFonts w:ascii="Arial" w:eastAsia="Arial" w:hAnsi="Arial" w:cs="Arial"/>
                <w:color w:val="000000"/>
                <w:spacing w:val="-2"/>
                <w:sz w:val="20"/>
                <w:szCs w:val="20"/>
              </w:rPr>
              <w:t xml:space="preserve"> O(A) MUNICIPIO DE JATEI promoverá a publicação resumida da presente Ata de Registro de Preços na imprensa oficial, que é condição indispensável para sua eficácia, até o quinto dia útil do mês seguinte ao de sua assinatura, conforme dispõe o art. 89 § 1 da</w:t>
            </w:r>
            <w:r>
              <w:rPr>
                <w:rFonts w:ascii="Arial" w:eastAsia="Arial" w:hAnsi="Arial" w:cs="Arial"/>
                <w:color w:val="000000"/>
                <w:spacing w:val="-2"/>
                <w:sz w:val="20"/>
                <w:szCs w:val="20"/>
              </w:rPr>
              <w:t xml:space="preserve"> Lei Nº 14.133/2021.</w:t>
            </w:r>
          </w:p>
          <w:p w:rsidR="004C050F" w:rsidRDefault="004C050F"/>
        </w:tc>
      </w:tr>
      <w:tr w:rsidR="004C050F" w:rsidTr="00A727C4">
        <w:trPr>
          <w:trHeight w:hRule="exact" w:val="114"/>
        </w:trPr>
        <w:tc>
          <w:tcPr>
            <w:tcW w:w="10722" w:type="dxa"/>
            <w:gridSpan w:val="20"/>
          </w:tcPr>
          <w:p w:rsidR="004C050F" w:rsidRDefault="004C050F"/>
        </w:tc>
      </w:tr>
      <w:tr w:rsidR="004C050F" w:rsidTr="00A727C4">
        <w:trPr>
          <w:trHeight w:hRule="exact" w:val="688"/>
        </w:trPr>
        <w:tc>
          <w:tcPr>
            <w:tcW w:w="10722" w:type="dxa"/>
            <w:gridSpan w:val="20"/>
            <w:shd w:val="clear" w:color="auto" w:fill="auto"/>
            <w:tcMar>
              <w:left w:w="72" w:type="dxa"/>
            </w:tcMar>
          </w:tcPr>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SEXTA – DA ALTERAÇÃO DA ATA DE REGISTRO DE PREÇOS</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16.1. </w:t>
            </w:r>
            <w:r>
              <w:rPr>
                <w:rFonts w:ascii="Arial" w:eastAsia="Arial" w:hAnsi="Arial" w:cs="Arial"/>
                <w:color w:val="000000"/>
                <w:spacing w:val="-2"/>
                <w:sz w:val="20"/>
                <w:szCs w:val="20"/>
              </w:rPr>
              <w:t>A presente Ata de Registro de Preços poderá ser alterada, com as devidas justificativas desde que ocorra motivo relevante e devidamente justificado pelo Poder Público.</w:t>
            </w:r>
          </w:p>
          <w:p w:rsidR="004C050F" w:rsidRDefault="004C050F"/>
        </w:tc>
      </w:tr>
      <w:tr w:rsidR="004C050F" w:rsidTr="00A727C4">
        <w:trPr>
          <w:trHeight w:hRule="exact" w:val="115"/>
        </w:trPr>
        <w:tc>
          <w:tcPr>
            <w:tcW w:w="10722" w:type="dxa"/>
            <w:gridSpan w:val="20"/>
          </w:tcPr>
          <w:p w:rsidR="004C050F" w:rsidRDefault="004C050F"/>
        </w:tc>
      </w:tr>
      <w:tr w:rsidR="004C050F" w:rsidTr="00A727C4">
        <w:trPr>
          <w:trHeight w:hRule="exact" w:val="458"/>
        </w:trPr>
        <w:tc>
          <w:tcPr>
            <w:tcW w:w="10722" w:type="dxa"/>
            <w:gridSpan w:val="20"/>
            <w:shd w:val="clear" w:color="auto" w:fill="auto"/>
            <w:tcMar>
              <w:left w:w="72" w:type="dxa"/>
            </w:tcMar>
          </w:tcPr>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SÉTIMA – DO FISCAL DA ATA DE REGISTRO DE PREÇOS</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17.1. </w:t>
            </w:r>
            <w:r>
              <w:rPr>
                <w:rFonts w:ascii="Arial" w:eastAsia="Arial" w:hAnsi="Arial" w:cs="Arial"/>
                <w:color w:val="000000"/>
                <w:spacing w:val="-2"/>
                <w:sz w:val="20"/>
                <w:szCs w:val="20"/>
              </w:rPr>
              <w:t>Designar por p</w:t>
            </w:r>
            <w:r>
              <w:rPr>
                <w:rFonts w:ascii="Arial" w:eastAsia="Arial" w:hAnsi="Arial" w:cs="Arial"/>
                <w:color w:val="000000"/>
                <w:spacing w:val="-2"/>
                <w:sz w:val="20"/>
                <w:szCs w:val="20"/>
              </w:rPr>
              <w:t>ortaria o fiscal da ata de registro de preço para a realização do seu acompanhamento e fiscalização.</w:t>
            </w:r>
          </w:p>
          <w:p w:rsidR="004C050F" w:rsidRDefault="004C050F"/>
        </w:tc>
      </w:tr>
      <w:tr w:rsidR="004C050F" w:rsidTr="00A727C4">
        <w:trPr>
          <w:trHeight w:hRule="exact" w:val="115"/>
        </w:trPr>
        <w:tc>
          <w:tcPr>
            <w:tcW w:w="10722" w:type="dxa"/>
            <w:gridSpan w:val="20"/>
          </w:tcPr>
          <w:p w:rsidR="004C050F" w:rsidRDefault="004C050F"/>
        </w:tc>
      </w:tr>
      <w:tr w:rsidR="004C050F" w:rsidTr="00A727C4">
        <w:trPr>
          <w:trHeight w:hRule="exact" w:val="1347"/>
        </w:trPr>
        <w:tc>
          <w:tcPr>
            <w:tcW w:w="10722" w:type="dxa"/>
            <w:gridSpan w:val="20"/>
            <w:shd w:val="clear" w:color="auto" w:fill="auto"/>
            <w:tcMar>
              <w:left w:w="72" w:type="dxa"/>
            </w:tcMar>
          </w:tcPr>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OITAVA – DA AUTORIZAÇÃO PARA AQUISIÇÃO</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18.1. </w:t>
            </w:r>
            <w:r>
              <w:rPr>
                <w:rFonts w:ascii="Arial" w:eastAsia="Arial" w:hAnsi="Arial" w:cs="Arial"/>
                <w:color w:val="000000"/>
                <w:spacing w:val="-2"/>
                <w:sz w:val="20"/>
                <w:szCs w:val="20"/>
              </w:rPr>
              <w:t>A Aquisição dos itens objeto da presente Ata de Registro de Preços serão autorizadas, em cada caso, pelo ordenador de despesa correspondente, sendo obrigatório informar ao Departamento de Compras do(a) MUNICIPIO DE JATEI, os quantitativos dos itens.</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18.1.1</w:t>
            </w:r>
            <w:r>
              <w:rPr>
                <w:rFonts w:ascii="Arial" w:eastAsia="Arial" w:hAnsi="Arial" w:cs="Arial"/>
                <w:b/>
                <w:color w:val="000000"/>
                <w:spacing w:val="-2"/>
                <w:sz w:val="20"/>
                <w:szCs w:val="20"/>
              </w:rPr>
              <w:t>.</w:t>
            </w:r>
            <w:r>
              <w:rPr>
                <w:rFonts w:ascii="Arial" w:eastAsia="Arial" w:hAnsi="Arial" w:cs="Arial"/>
                <w:color w:val="000000"/>
                <w:spacing w:val="-2"/>
                <w:sz w:val="20"/>
                <w:szCs w:val="20"/>
              </w:rPr>
              <w:t xml:space="preserve"> A emissão das notas de empenho, sua retificação ou cancelamento, total ou parcial serão, igualmente, autorizados pela mesma autoridade, ou a quem está delegar a competência para tanto.</w:t>
            </w:r>
          </w:p>
          <w:p w:rsidR="004C050F" w:rsidRDefault="004C050F"/>
        </w:tc>
      </w:tr>
      <w:tr w:rsidR="004C050F" w:rsidTr="00A727C4">
        <w:trPr>
          <w:trHeight w:hRule="exact" w:val="114"/>
        </w:trPr>
        <w:tc>
          <w:tcPr>
            <w:tcW w:w="10722" w:type="dxa"/>
            <w:gridSpan w:val="20"/>
          </w:tcPr>
          <w:p w:rsidR="004C050F" w:rsidRDefault="004C050F"/>
        </w:tc>
      </w:tr>
      <w:tr w:rsidR="004C050F" w:rsidTr="00A727C4">
        <w:trPr>
          <w:trHeight w:hRule="exact" w:val="674"/>
        </w:trPr>
        <w:tc>
          <w:tcPr>
            <w:tcW w:w="10722" w:type="dxa"/>
            <w:gridSpan w:val="20"/>
            <w:shd w:val="clear" w:color="auto" w:fill="auto"/>
            <w:tcMar>
              <w:left w:w="72" w:type="dxa"/>
            </w:tcMar>
          </w:tcPr>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NONA – DA CARONA</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19.1. </w:t>
            </w:r>
            <w:r>
              <w:rPr>
                <w:rFonts w:ascii="Arial" w:eastAsia="Arial" w:hAnsi="Arial" w:cs="Arial"/>
                <w:color w:val="000000"/>
                <w:spacing w:val="-2"/>
                <w:sz w:val="20"/>
                <w:szCs w:val="20"/>
              </w:rPr>
              <w:t xml:space="preserve">Nos termos do edital, fica facultado aos órgãos ou entidades desse(a) MUNICIPIO DE JATEI e demais municípios interessados a adesão a essa ata de registro de preço. </w:t>
            </w:r>
          </w:p>
          <w:p w:rsidR="004C050F" w:rsidRDefault="004C050F"/>
        </w:tc>
      </w:tr>
      <w:tr w:rsidR="004C050F" w:rsidTr="00A727C4">
        <w:trPr>
          <w:trHeight w:hRule="exact" w:val="114"/>
        </w:trPr>
        <w:tc>
          <w:tcPr>
            <w:tcW w:w="10722" w:type="dxa"/>
            <w:gridSpan w:val="20"/>
          </w:tcPr>
          <w:p w:rsidR="004C050F" w:rsidRDefault="004C050F"/>
        </w:tc>
      </w:tr>
      <w:tr w:rsidR="004C050F" w:rsidTr="00A727C4">
        <w:trPr>
          <w:trHeight w:hRule="exact" w:val="688"/>
        </w:trPr>
        <w:tc>
          <w:tcPr>
            <w:tcW w:w="10722" w:type="dxa"/>
            <w:gridSpan w:val="20"/>
            <w:shd w:val="clear" w:color="auto" w:fill="auto"/>
            <w:tcMar>
              <w:left w:w="72" w:type="dxa"/>
            </w:tcMar>
          </w:tcPr>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VIGÉSIMA – DO FORO</w:t>
            </w:r>
          </w:p>
          <w:p w:rsidR="004C050F" w:rsidRDefault="00A727C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20.1. </w:t>
            </w:r>
            <w:r>
              <w:rPr>
                <w:rFonts w:ascii="Arial" w:eastAsia="Arial" w:hAnsi="Arial" w:cs="Arial"/>
                <w:color w:val="000000"/>
                <w:spacing w:val="-2"/>
                <w:sz w:val="20"/>
                <w:szCs w:val="20"/>
              </w:rPr>
              <w:t xml:space="preserve">As partes elegem o foro da Comarca de JATEÍ - MATO GROSSO DO SUL, como único competente para dirimir quaisquer ações oriundas desta Ata com exclusão de qualquer outro, por mais privilegiado que seja. </w:t>
            </w:r>
          </w:p>
          <w:p w:rsidR="004C050F" w:rsidRDefault="004C050F"/>
        </w:tc>
      </w:tr>
      <w:tr w:rsidR="004C050F" w:rsidTr="00A727C4">
        <w:trPr>
          <w:trHeight w:hRule="exact" w:val="533"/>
        </w:trPr>
        <w:tc>
          <w:tcPr>
            <w:tcW w:w="10722" w:type="dxa"/>
            <w:gridSpan w:val="20"/>
            <w:shd w:val="clear" w:color="auto" w:fill="auto"/>
            <w:tcMar>
              <w:left w:w="72" w:type="dxa"/>
            </w:tcMar>
          </w:tcPr>
          <w:p w:rsidR="00A727C4" w:rsidRDefault="00A727C4">
            <w:pPr>
              <w:spacing w:line="229" w:lineRule="auto"/>
              <w:jc w:val="both"/>
              <w:rPr>
                <w:rFonts w:ascii="Arial" w:eastAsia="Arial" w:hAnsi="Arial" w:cs="Arial"/>
                <w:color w:val="000000"/>
                <w:spacing w:val="-2"/>
                <w:sz w:val="20"/>
              </w:rPr>
            </w:pPr>
          </w:p>
          <w:p w:rsidR="004C050F" w:rsidRDefault="00A727C4">
            <w:pPr>
              <w:spacing w:line="229" w:lineRule="auto"/>
              <w:jc w:val="both"/>
              <w:rPr>
                <w:rFonts w:ascii="Arial" w:eastAsia="Arial" w:hAnsi="Arial" w:cs="Arial"/>
                <w:color w:val="000000"/>
                <w:spacing w:val="-2"/>
                <w:sz w:val="20"/>
              </w:rPr>
            </w:pPr>
            <w:r>
              <w:rPr>
                <w:rFonts w:ascii="Arial" w:eastAsia="Arial" w:hAnsi="Arial" w:cs="Arial"/>
                <w:color w:val="000000"/>
                <w:spacing w:val="-2"/>
                <w:sz w:val="20"/>
              </w:rPr>
              <w:t>E, por haverem assim pactuado, assinam, este instrumento na presença das testemunhas abaixo.</w:t>
            </w:r>
          </w:p>
        </w:tc>
      </w:tr>
      <w:tr w:rsidR="004C050F" w:rsidTr="00A727C4">
        <w:trPr>
          <w:trHeight w:hRule="exact" w:val="114"/>
        </w:trPr>
        <w:tc>
          <w:tcPr>
            <w:tcW w:w="10722" w:type="dxa"/>
            <w:gridSpan w:val="20"/>
          </w:tcPr>
          <w:p w:rsidR="004C050F" w:rsidRDefault="004C050F"/>
        </w:tc>
      </w:tr>
      <w:tr w:rsidR="004C050F" w:rsidTr="00A727C4">
        <w:trPr>
          <w:trHeight w:hRule="exact" w:val="344"/>
        </w:trPr>
        <w:tc>
          <w:tcPr>
            <w:tcW w:w="10722" w:type="dxa"/>
            <w:gridSpan w:val="20"/>
            <w:shd w:val="clear" w:color="auto" w:fill="auto"/>
            <w:tcMar>
              <w:righ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JATEÍ - MS, 11 de abril de 2024</w:t>
            </w:r>
          </w:p>
        </w:tc>
      </w:tr>
      <w:tr w:rsidR="004C050F" w:rsidTr="00A727C4">
        <w:trPr>
          <w:trHeight w:hRule="exact" w:val="788"/>
        </w:trPr>
        <w:tc>
          <w:tcPr>
            <w:tcW w:w="5187" w:type="dxa"/>
            <w:gridSpan w:val="10"/>
            <w:tcBorders>
              <w:bottom w:val="single" w:sz="5" w:space="0" w:color="000000"/>
            </w:tcBorders>
          </w:tcPr>
          <w:p w:rsidR="004C050F" w:rsidRDefault="004C050F"/>
        </w:tc>
        <w:tc>
          <w:tcPr>
            <w:tcW w:w="172" w:type="dxa"/>
          </w:tcPr>
          <w:p w:rsidR="004C050F" w:rsidRDefault="004C050F"/>
        </w:tc>
        <w:tc>
          <w:tcPr>
            <w:tcW w:w="5191" w:type="dxa"/>
            <w:gridSpan w:val="7"/>
            <w:tcBorders>
              <w:bottom w:val="single" w:sz="5" w:space="0" w:color="000000"/>
            </w:tcBorders>
          </w:tcPr>
          <w:p w:rsidR="004C050F" w:rsidRDefault="004C050F"/>
        </w:tc>
        <w:tc>
          <w:tcPr>
            <w:tcW w:w="172" w:type="dxa"/>
            <w:gridSpan w:val="2"/>
          </w:tcPr>
          <w:p w:rsidR="004C050F" w:rsidRDefault="004C050F"/>
        </w:tc>
      </w:tr>
      <w:tr w:rsidR="004C050F" w:rsidTr="00A727C4">
        <w:trPr>
          <w:trHeight w:hRule="exact" w:val="1132"/>
        </w:trPr>
        <w:tc>
          <w:tcPr>
            <w:tcW w:w="5187" w:type="dxa"/>
            <w:gridSpan w:val="10"/>
            <w:tcBorders>
              <w:top w:val="single" w:sz="5" w:space="0" w:color="000000"/>
            </w:tcBorders>
            <w:shd w:val="clear" w:color="auto" w:fill="auto"/>
          </w:tcPr>
          <w:p w:rsidR="004C050F" w:rsidRDefault="00A727C4">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MUNICIPIO DE JATEI</w:t>
            </w:r>
          </w:p>
          <w:p w:rsidR="004C050F" w:rsidRDefault="004C050F">
            <w:pPr>
              <w:spacing w:line="0" w:lineRule="auto"/>
              <w:jc w:val="center"/>
              <w:rPr>
                <w:rFonts w:ascii="Arial" w:eastAsia="Arial" w:hAnsi="Arial" w:cs="Arial"/>
                <w:color w:val="000000"/>
                <w:spacing w:val="-2"/>
                <w:sz w:val="20"/>
              </w:rPr>
            </w:pPr>
          </w:p>
          <w:p w:rsidR="004C050F" w:rsidRDefault="004C050F">
            <w:pPr>
              <w:spacing w:line="0" w:lineRule="auto"/>
              <w:jc w:val="center"/>
              <w:rPr>
                <w:rFonts w:ascii="Arial" w:eastAsia="Arial" w:hAnsi="Arial" w:cs="Arial"/>
                <w:color w:val="000000"/>
                <w:spacing w:val="-2"/>
                <w:sz w:val="20"/>
              </w:rPr>
            </w:pPr>
          </w:p>
          <w:p w:rsidR="004C050F" w:rsidRDefault="00A727C4">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Comprador principal</w:t>
            </w:r>
          </w:p>
          <w:p w:rsidR="004C050F" w:rsidRDefault="004C050F">
            <w:pPr>
              <w:spacing w:line="0" w:lineRule="auto"/>
              <w:jc w:val="center"/>
              <w:rPr>
                <w:rFonts w:ascii="Arial" w:eastAsia="Arial" w:hAnsi="Arial" w:cs="Arial"/>
                <w:color w:val="000000"/>
                <w:spacing w:val="-2"/>
                <w:sz w:val="20"/>
              </w:rPr>
            </w:pPr>
          </w:p>
          <w:p w:rsidR="004C050F" w:rsidRDefault="004C050F">
            <w:pPr>
              <w:spacing w:line="229" w:lineRule="auto"/>
              <w:jc w:val="center"/>
              <w:rPr>
                <w:rFonts w:ascii="Arial" w:eastAsia="Arial" w:hAnsi="Arial" w:cs="Arial"/>
                <w:color w:val="000000"/>
                <w:spacing w:val="-2"/>
                <w:sz w:val="20"/>
              </w:rPr>
            </w:pPr>
          </w:p>
          <w:p w:rsidR="004C050F" w:rsidRDefault="004C050F"/>
        </w:tc>
        <w:tc>
          <w:tcPr>
            <w:tcW w:w="172" w:type="dxa"/>
          </w:tcPr>
          <w:p w:rsidR="004C050F" w:rsidRDefault="004C050F"/>
        </w:tc>
        <w:tc>
          <w:tcPr>
            <w:tcW w:w="5191" w:type="dxa"/>
            <w:gridSpan w:val="7"/>
            <w:tcBorders>
              <w:top w:val="single" w:sz="5" w:space="0" w:color="000000"/>
            </w:tcBorders>
            <w:shd w:val="clear" w:color="auto" w:fill="auto"/>
          </w:tcPr>
          <w:p w:rsidR="004C050F" w:rsidRDefault="00A727C4">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FERREIRA E SANTANA LTDA</w:t>
            </w:r>
          </w:p>
          <w:p w:rsidR="004C050F" w:rsidRDefault="004C050F">
            <w:pPr>
              <w:spacing w:line="0" w:lineRule="auto"/>
              <w:jc w:val="center"/>
              <w:rPr>
                <w:rFonts w:ascii="Arial" w:eastAsia="Arial" w:hAnsi="Arial" w:cs="Arial"/>
                <w:color w:val="000000"/>
                <w:spacing w:val="-2"/>
                <w:sz w:val="20"/>
              </w:rPr>
            </w:pPr>
          </w:p>
          <w:p w:rsidR="004C050F" w:rsidRDefault="004C050F">
            <w:pPr>
              <w:spacing w:line="0" w:lineRule="auto"/>
              <w:jc w:val="center"/>
              <w:rPr>
                <w:rFonts w:ascii="Arial" w:eastAsia="Arial" w:hAnsi="Arial" w:cs="Arial"/>
                <w:color w:val="000000"/>
                <w:spacing w:val="-2"/>
                <w:sz w:val="20"/>
              </w:rPr>
            </w:pPr>
          </w:p>
          <w:p w:rsidR="004C050F" w:rsidRDefault="00A727C4">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Fornecedor/Vendedor</w:t>
            </w:r>
          </w:p>
          <w:p w:rsidR="004C050F" w:rsidRDefault="004C050F">
            <w:pPr>
              <w:spacing w:line="0" w:lineRule="auto"/>
              <w:jc w:val="center"/>
              <w:rPr>
                <w:rFonts w:ascii="Arial" w:eastAsia="Arial" w:hAnsi="Arial" w:cs="Arial"/>
                <w:color w:val="000000"/>
                <w:spacing w:val="-2"/>
                <w:sz w:val="20"/>
              </w:rPr>
            </w:pPr>
          </w:p>
          <w:p w:rsidR="004C050F" w:rsidRDefault="004C050F">
            <w:pPr>
              <w:spacing w:line="229" w:lineRule="auto"/>
              <w:jc w:val="center"/>
              <w:rPr>
                <w:rFonts w:ascii="Arial" w:eastAsia="Arial" w:hAnsi="Arial" w:cs="Arial"/>
                <w:color w:val="000000"/>
                <w:spacing w:val="-2"/>
                <w:sz w:val="20"/>
              </w:rPr>
            </w:pPr>
          </w:p>
          <w:p w:rsidR="004C050F" w:rsidRDefault="004C050F"/>
        </w:tc>
        <w:tc>
          <w:tcPr>
            <w:tcW w:w="172" w:type="dxa"/>
            <w:gridSpan w:val="2"/>
          </w:tcPr>
          <w:p w:rsidR="004C050F" w:rsidRDefault="004C050F"/>
        </w:tc>
      </w:tr>
      <w:tr w:rsidR="004C050F" w:rsidTr="00A727C4">
        <w:trPr>
          <w:trHeight w:hRule="exact" w:val="559"/>
        </w:trPr>
        <w:tc>
          <w:tcPr>
            <w:tcW w:w="5187" w:type="dxa"/>
            <w:gridSpan w:val="10"/>
            <w:tcBorders>
              <w:bottom w:val="single" w:sz="5" w:space="0" w:color="000000"/>
            </w:tcBorders>
          </w:tcPr>
          <w:p w:rsidR="004C050F" w:rsidRDefault="004C050F"/>
        </w:tc>
        <w:tc>
          <w:tcPr>
            <w:tcW w:w="172" w:type="dxa"/>
          </w:tcPr>
          <w:p w:rsidR="004C050F" w:rsidRDefault="004C050F"/>
        </w:tc>
        <w:tc>
          <w:tcPr>
            <w:tcW w:w="5191" w:type="dxa"/>
            <w:gridSpan w:val="7"/>
            <w:tcBorders>
              <w:bottom w:val="single" w:sz="5" w:space="0" w:color="000000"/>
            </w:tcBorders>
          </w:tcPr>
          <w:p w:rsidR="004C050F" w:rsidRDefault="004C050F"/>
        </w:tc>
        <w:tc>
          <w:tcPr>
            <w:tcW w:w="172" w:type="dxa"/>
            <w:gridSpan w:val="2"/>
          </w:tcPr>
          <w:p w:rsidR="004C050F" w:rsidRDefault="004C050F"/>
        </w:tc>
      </w:tr>
      <w:tr w:rsidR="004C050F" w:rsidTr="00A727C4">
        <w:trPr>
          <w:trHeight w:hRule="exact" w:val="1132"/>
        </w:trPr>
        <w:tc>
          <w:tcPr>
            <w:tcW w:w="5187" w:type="dxa"/>
            <w:gridSpan w:val="10"/>
            <w:tcBorders>
              <w:top w:val="single" w:sz="5" w:space="0" w:color="000000"/>
            </w:tcBorders>
            <w:shd w:val="clear" w:color="auto" w:fill="auto"/>
          </w:tcPr>
          <w:p w:rsidR="004C050F" w:rsidRDefault="00A727C4">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TELMA CRISTINA BARBOZA GANDINE</w:t>
            </w:r>
          </w:p>
          <w:p w:rsidR="004C050F" w:rsidRDefault="004C050F">
            <w:pPr>
              <w:spacing w:line="0" w:lineRule="auto"/>
              <w:jc w:val="center"/>
              <w:rPr>
                <w:rFonts w:ascii="Arial" w:eastAsia="Arial" w:hAnsi="Arial" w:cs="Arial"/>
                <w:color w:val="000000"/>
                <w:spacing w:val="-2"/>
                <w:sz w:val="20"/>
              </w:rPr>
            </w:pPr>
          </w:p>
          <w:p w:rsidR="004C050F" w:rsidRDefault="004C050F">
            <w:pPr>
              <w:spacing w:line="0" w:lineRule="auto"/>
              <w:jc w:val="center"/>
              <w:rPr>
                <w:rFonts w:ascii="Arial" w:eastAsia="Arial" w:hAnsi="Arial" w:cs="Arial"/>
                <w:color w:val="000000"/>
                <w:spacing w:val="-2"/>
                <w:sz w:val="20"/>
              </w:rPr>
            </w:pPr>
          </w:p>
          <w:p w:rsidR="004C050F" w:rsidRDefault="00A727C4">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4C050F" w:rsidRDefault="004C050F">
            <w:pPr>
              <w:spacing w:line="0" w:lineRule="auto"/>
              <w:jc w:val="center"/>
              <w:rPr>
                <w:rFonts w:ascii="Arial" w:eastAsia="Arial" w:hAnsi="Arial" w:cs="Arial"/>
                <w:color w:val="000000"/>
                <w:spacing w:val="-2"/>
                <w:sz w:val="20"/>
              </w:rPr>
            </w:pPr>
          </w:p>
          <w:p w:rsidR="004C050F" w:rsidRDefault="004C050F">
            <w:pPr>
              <w:spacing w:line="229" w:lineRule="auto"/>
              <w:jc w:val="center"/>
              <w:rPr>
                <w:rFonts w:ascii="Arial" w:eastAsia="Arial" w:hAnsi="Arial" w:cs="Arial"/>
                <w:color w:val="000000"/>
                <w:spacing w:val="-2"/>
                <w:sz w:val="20"/>
              </w:rPr>
            </w:pPr>
          </w:p>
          <w:p w:rsidR="004C050F" w:rsidRDefault="004C050F"/>
        </w:tc>
        <w:tc>
          <w:tcPr>
            <w:tcW w:w="172" w:type="dxa"/>
          </w:tcPr>
          <w:p w:rsidR="004C050F" w:rsidRDefault="004C050F"/>
        </w:tc>
        <w:tc>
          <w:tcPr>
            <w:tcW w:w="5191" w:type="dxa"/>
            <w:gridSpan w:val="7"/>
            <w:tcBorders>
              <w:top w:val="single" w:sz="5" w:space="0" w:color="000000"/>
            </w:tcBorders>
            <w:shd w:val="clear" w:color="auto" w:fill="auto"/>
          </w:tcPr>
          <w:p w:rsidR="004C050F" w:rsidRDefault="00A727C4">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Debora Cristina Silva Valente</w:t>
            </w:r>
          </w:p>
          <w:p w:rsidR="004C050F" w:rsidRDefault="004C050F">
            <w:pPr>
              <w:spacing w:line="0" w:lineRule="auto"/>
              <w:jc w:val="center"/>
              <w:rPr>
                <w:rFonts w:ascii="Arial" w:eastAsia="Arial" w:hAnsi="Arial" w:cs="Arial"/>
                <w:color w:val="000000"/>
                <w:spacing w:val="-2"/>
                <w:sz w:val="20"/>
              </w:rPr>
            </w:pPr>
          </w:p>
          <w:p w:rsidR="004C050F" w:rsidRDefault="004C050F">
            <w:pPr>
              <w:spacing w:line="0" w:lineRule="auto"/>
              <w:jc w:val="center"/>
              <w:rPr>
                <w:rFonts w:ascii="Arial" w:eastAsia="Arial" w:hAnsi="Arial" w:cs="Arial"/>
                <w:color w:val="000000"/>
                <w:spacing w:val="-2"/>
                <w:sz w:val="20"/>
              </w:rPr>
            </w:pPr>
          </w:p>
          <w:p w:rsidR="004C050F" w:rsidRDefault="00A727C4">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4C050F" w:rsidRDefault="004C050F">
            <w:pPr>
              <w:spacing w:line="0" w:lineRule="auto"/>
              <w:jc w:val="center"/>
              <w:rPr>
                <w:rFonts w:ascii="Arial" w:eastAsia="Arial" w:hAnsi="Arial" w:cs="Arial"/>
                <w:color w:val="000000"/>
                <w:spacing w:val="-2"/>
                <w:sz w:val="20"/>
              </w:rPr>
            </w:pPr>
          </w:p>
          <w:p w:rsidR="004C050F" w:rsidRDefault="004C050F">
            <w:pPr>
              <w:spacing w:line="229" w:lineRule="auto"/>
              <w:jc w:val="center"/>
              <w:rPr>
                <w:rFonts w:ascii="Arial" w:eastAsia="Arial" w:hAnsi="Arial" w:cs="Arial"/>
                <w:color w:val="000000"/>
                <w:spacing w:val="-2"/>
                <w:sz w:val="20"/>
              </w:rPr>
            </w:pPr>
          </w:p>
          <w:p w:rsidR="004C050F" w:rsidRDefault="004C050F"/>
        </w:tc>
        <w:tc>
          <w:tcPr>
            <w:tcW w:w="172" w:type="dxa"/>
            <w:gridSpan w:val="2"/>
          </w:tcPr>
          <w:p w:rsidR="004C050F" w:rsidRDefault="004C050F"/>
        </w:tc>
      </w:tr>
      <w:tr w:rsidR="004C050F" w:rsidTr="00A727C4">
        <w:trPr>
          <w:trHeight w:hRule="exact" w:val="330"/>
        </w:trPr>
        <w:tc>
          <w:tcPr>
            <w:tcW w:w="10722" w:type="dxa"/>
            <w:gridSpan w:val="20"/>
          </w:tcPr>
          <w:p w:rsidR="004C050F" w:rsidRDefault="004C050F"/>
        </w:tc>
      </w:tr>
      <w:tr w:rsidR="004C050F" w:rsidTr="00A727C4">
        <w:trPr>
          <w:trHeight w:hRule="exact" w:val="344"/>
        </w:trPr>
        <w:tc>
          <w:tcPr>
            <w:tcW w:w="10722" w:type="dxa"/>
            <w:gridSpan w:val="20"/>
            <w:shd w:val="clear" w:color="auto" w:fill="auto"/>
            <w:vAlign w:val="center"/>
          </w:tcPr>
          <w:p w:rsidR="004C050F" w:rsidRDefault="00A727C4">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ANEXO I - DISCRIMINAÇÃO DOS ITENS</w:t>
            </w:r>
          </w:p>
        </w:tc>
      </w:tr>
      <w:tr w:rsidR="004C050F" w:rsidTr="00A727C4">
        <w:trPr>
          <w:trHeight w:hRule="exact" w:val="788"/>
        </w:trPr>
        <w:tc>
          <w:tcPr>
            <w:tcW w:w="10722" w:type="dxa"/>
            <w:gridSpan w:val="20"/>
          </w:tcPr>
          <w:p w:rsidR="004C050F" w:rsidRDefault="004C050F"/>
        </w:tc>
      </w:tr>
      <w:tr w:rsidR="004C050F" w:rsidTr="00A727C4">
        <w:trPr>
          <w:trHeight w:hRule="exact" w:val="344"/>
        </w:trPr>
        <w:tc>
          <w:tcPr>
            <w:tcW w:w="10722" w:type="dxa"/>
            <w:gridSpan w:val="20"/>
            <w:tcBorders>
              <w:bottom w:val="single" w:sz="5" w:space="0" w:color="000000"/>
            </w:tcBorders>
            <w:shd w:val="clear" w:color="auto" w:fill="D8D8D8"/>
            <w:tcMar>
              <w:left w:w="72" w:type="dxa"/>
            </w:tcMar>
            <w:vAlign w:val="center"/>
          </w:tcPr>
          <w:p w:rsidR="004C050F" w:rsidRDefault="00A727C4">
            <w:pPr>
              <w:spacing w:line="229" w:lineRule="auto"/>
              <w:rPr>
                <w:rFonts w:ascii="Arial" w:eastAsia="Arial" w:hAnsi="Arial" w:cs="Arial"/>
                <w:b/>
                <w:color w:val="000000"/>
                <w:spacing w:val="-2"/>
                <w:sz w:val="20"/>
              </w:rPr>
            </w:pPr>
            <w:r>
              <w:rPr>
                <w:rFonts w:ascii="Arial" w:eastAsia="Arial" w:hAnsi="Arial" w:cs="Arial"/>
                <w:b/>
                <w:color w:val="000000"/>
                <w:spacing w:val="-2"/>
                <w:sz w:val="20"/>
              </w:rPr>
              <w:t>FERREIRA E SANTANA LTDA</w:t>
            </w:r>
          </w:p>
        </w:tc>
      </w:tr>
      <w:tr w:rsidR="004C050F" w:rsidTr="00A727C4">
        <w:trPr>
          <w:trHeight w:hRule="exact" w:val="329"/>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4C050F" w:rsidRDefault="00A727C4">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b/>
                <w:color w:val="000000"/>
                <w:spacing w:val="-2"/>
                <w:sz w:val="20"/>
              </w:rPr>
            </w:pPr>
            <w:r>
              <w:rPr>
                <w:rFonts w:ascii="Arial" w:eastAsia="Arial" w:hAnsi="Arial" w:cs="Arial"/>
                <w:b/>
                <w:color w:val="000000"/>
                <w:spacing w:val="-2"/>
                <w:sz w:val="20"/>
              </w:rPr>
              <w:t>Descrição</w:t>
            </w:r>
          </w:p>
        </w:tc>
        <w:tc>
          <w:tcPr>
            <w:tcW w:w="15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4C050F" w:rsidRDefault="00A727C4">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Marca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4C050F" w:rsidRDefault="00A727C4">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Und. medida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4C050F" w:rsidRDefault="00A727C4">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Quantidade</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C050F" w:rsidRDefault="00A727C4">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unitário</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4C050F" w:rsidRDefault="00A727C4">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limite</w:t>
            </w:r>
          </w:p>
        </w:tc>
      </w:tr>
      <w:tr w:rsidR="004C050F" w:rsidTr="00A727C4">
        <w:trPr>
          <w:trHeight w:hRule="exact" w:val="2465"/>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AGENDA TIPO DIÁRIA; ANO 2024, DIMENSÕES 15X21CM (FECHADA), PAPEL NA COR BRANCA, MIN. 380PAGS., CAPA EM MATERIAL SINTÉTICO, CAPA DURA, CALENDÁRIO ANUAL (ANO POSTERIOR/ATUAL), FITA CETIM MARCADORA DE PAG.</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Foroni - Foroni</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40,0000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R$ 25,19</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R$ 1.007,60</w:t>
            </w:r>
          </w:p>
        </w:tc>
      </w:tr>
      <w:tr w:rsidR="004C050F" w:rsidTr="00A727C4">
        <w:trPr>
          <w:trHeight w:hRule="exact" w:val="2464"/>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APARELHO DE TELEFONE COM FIO: COM ESPECIFICAÇÕES MÍNIMAS DE: IDENTIFICADOR DE CHAMADAS; REGISTRO DE 90 LIGAÇÕES RECEBIDAS E 10 ORIGINADAS, COM DATA, HORA E DURAÇÃO; TECLAS DEDICADAS.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Intelbras - Intelbras</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5,0000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R$ 58,20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R$ 291,00</w:t>
            </w:r>
          </w:p>
        </w:tc>
      </w:tr>
      <w:tr w:rsidR="004C050F" w:rsidTr="00A727C4">
        <w:trPr>
          <w:trHeight w:hRule="exact" w:val="1447"/>
        </w:trPr>
        <w:tc>
          <w:tcPr>
            <w:tcW w:w="55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w:t>
            </w:r>
          </w:p>
        </w:tc>
        <w:tc>
          <w:tcPr>
            <w:tcW w:w="2708"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APARELHO DE TELEFONE SEM FIO C/ 3 RAMAIS - PRETO, KIT C/ 1 UNIDADE TELEFONE DIGITAL - 1FONE, 1BASE,1BAT.RECARREGAVEL, 1 ADAP. TENSAO BIVOLT, 1 CABO LINHA TELEFONICA, 1 MANUAL DE USUARIO, 3 RAMAIS S/ FIO DIGITAL, 3 FONE, 3 CARREGADORES DE BAT. P/RAMAL</w:t>
            </w:r>
          </w:p>
        </w:tc>
        <w:tc>
          <w:tcPr>
            <w:tcW w:w="159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Intel</w:t>
            </w:r>
            <w:r>
              <w:rPr>
                <w:rFonts w:ascii="Arial" w:eastAsia="Arial" w:hAnsi="Arial" w:cs="Arial"/>
                <w:color w:val="000000"/>
                <w:spacing w:val="-2"/>
                <w:sz w:val="20"/>
              </w:rPr>
              <w:t>bras - Intelbras</w:t>
            </w:r>
          </w:p>
        </w:tc>
        <w:tc>
          <w:tcPr>
            <w:tcW w:w="134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2,0000</w:t>
            </w:r>
          </w:p>
        </w:tc>
        <w:tc>
          <w:tcPr>
            <w:tcW w:w="146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R$ 169,80</w:t>
            </w:r>
          </w:p>
        </w:tc>
        <w:tc>
          <w:tcPr>
            <w:tcW w:w="16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R$ 339,60</w:t>
            </w:r>
          </w:p>
        </w:tc>
      </w:tr>
      <w:tr w:rsidR="004C050F" w:rsidTr="00A727C4">
        <w:trPr>
          <w:trHeight w:hRule="exact" w:val="1447"/>
        </w:trPr>
        <w:tc>
          <w:tcPr>
            <w:tcW w:w="559"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4C050F" w:rsidRDefault="004C050F"/>
        </w:tc>
        <w:tc>
          <w:tcPr>
            <w:tcW w:w="2708"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4C050F" w:rsidRDefault="004C050F"/>
        </w:tc>
        <w:tc>
          <w:tcPr>
            <w:tcW w:w="159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4C050F" w:rsidRDefault="004C050F"/>
        </w:tc>
        <w:tc>
          <w:tcPr>
            <w:tcW w:w="134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4C050F" w:rsidRDefault="004C050F"/>
        </w:tc>
        <w:tc>
          <w:tcPr>
            <w:tcW w:w="136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4C050F" w:rsidRDefault="004C050F"/>
        </w:tc>
        <w:tc>
          <w:tcPr>
            <w:tcW w:w="146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4C050F" w:rsidRDefault="004C050F"/>
        </w:tc>
        <w:tc>
          <w:tcPr>
            <w:tcW w:w="1690"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4C050F" w:rsidRDefault="004C050F"/>
        </w:tc>
      </w:tr>
      <w:tr w:rsidR="004C050F" w:rsidTr="00A727C4">
        <w:trPr>
          <w:trHeight w:hRule="exact" w:val="1791"/>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APONTADOR: PARA LÁPIS, MATERIAL: METAL, TIPO: ESCOLAR, COR: PRATA, TAMANHO: PEQUENO, QUANTIDADES DE FUROS: 1 E CARACTERÍSTICAS ADICIONAIS: SEM DEPÓSITO.</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Leonora - Leonora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749,0000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R$ 0,70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R$ 524,30</w:t>
            </w:r>
          </w:p>
        </w:tc>
      </w:tr>
      <w:tr w:rsidR="004C050F" w:rsidTr="00A727C4">
        <w:trPr>
          <w:trHeight w:hRule="exact" w:val="1462"/>
        </w:trPr>
        <w:tc>
          <w:tcPr>
            <w:tcW w:w="55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5</w:t>
            </w:r>
          </w:p>
        </w:tc>
        <w:tc>
          <w:tcPr>
            <w:tcW w:w="2708"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ARQUIVO MORTO PAPELÃO, IDEAL PARA ORGANIZAÇÃO E ARQUIVAMENTO DE DOCUMENTOS, POSSUI IMPRESSÃO E RAMPA PARA IDENTIFICAR OS DOCUMENTOS ARQUIVADOS. MEDIDAS APROXIMADAS: 25 (COMPRIMENTO) X 13 (LARGURA) X 35 (ALTURA) CM.</w:t>
            </w:r>
          </w:p>
        </w:tc>
        <w:tc>
          <w:tcPr>
            <w:tcW w:w="159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Polibras - Polibras</w:t>
            </w:r>
          </w:p>
        </w:tc>
        <w:tc>
          <w:tcPr>
            <w:tcW w:w="134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540,0000</w:t>
            </w:r>
          </w:p>
        </w:tc>
        <w:tc>
          <w:tcPr>
            <w:tcW w:w="146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w:t>
            </w:r>
            <w:r>
              <w:rPr>
                <w:rFonts w:ascii="Arial" w:eastAsia="Arial" w:hAnsi="Arial" w:cs="Arial"/>
                <w:color w:val="000000"/>
                <w:spacing w:val="-2"/>
                <w:sz w:val="20"/>
              </w:rPr>
              <w:t>,19</w:t>
            </w:r>
          </w:p>
        </w:tc>
        <w:tc>
          <w:tcPr>
            <w:tcW w:w="16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R$ 1.182,60</w:t>
            </w:r>
          </w:p>
        </w:tc>
      </w:tr>
      <w:tr w:rsidR="004C050F" w:rsidTr="00A727C4">
        <w:trPr>
          <w:trHeight w:hRule="exact" w:val="1447"/>
        </w:trPr>
        <w:tc>
          <w:tcPr>
            <w:tcW w:w="559"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4C050F" w:rsidRDefault="004C050F"/>
        </w:tc>
        <w:tc>
          <w:tcPr>
            <w:tcW w:w="2708"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4C050F" w:rsidRDefault="004C050F"/>
        </w:tc>
        <w:tc>
          <w:tcPr>
            <w:tcW w:w="159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4C050F" w:rsidRDefault="004C050F"/>
        </w:tc>
        <w:tc>
          <w:tcPr>
            <w:tcW w:w="134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4C050F" w:rsidRDefault="004C050F"/>
        </w:tc>
        <w:tc>
          <w:tcPr>
            <w:tcW w:w="136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4C050F" w:rsidRDefault="004C050F"/>
        </w:tc>
        <w:tc>
          <w:tcPr>
            <w:tcW w:w="146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4C050F" w:rsidRDefault="004C050F"/>
        </w:tc>
        <w:tc>
          <w:tcPr>
            <w:tcW w:w="1690"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4C050F" w:rsidRDefault="004C050F"/>
        </w:tc>
      </w:tr>
      <w:tr w:rsidR="004C050F" w:rsidTr="00A727C4">
        <w:trPr>
          <w:trHeight w:hRule="exact" w:val="917"/>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6</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BOBINA PAPEL PARDO: SEMI KRAFT, NATURAL, MEDIDAS MÍNIMAS: 60CMX150M.</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Gessele - Gessele</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44,0000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R$ 49,95</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R$ 2.197,80</w:t>
            </w:r>
          </w:p>
        </w:tc>
      </w:tr>
      <w:tr w:rsidR="004C050F" w:rsidTr="00A727C4">
        <w:trPr>
          <w:trHeight w:hRule="exact" w:val="917"/>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7</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BOLA DE ISOPOR: OCA, TAMANHO PEQUENO, APROXIMADAMENTE 75MM.</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Styroform - Styroform</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100,0000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R$ 0,50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R$ 50,00</w:t>
            </w:r>
          </w:p>
        </w:tc>
      </w:tr>
      <w:tr w:rsidR="004C050F" w:rsidTr="00A727C4">
        <w:trPr>
          <w:trHeight w:hRule="exact" w:val="1805"/>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BORRACHA ESCOLAR: APAGADORA DE ESCRITA, MATERIAL BORRACHA, MACIA E SUAVE, COR BRANCA, DIMENSÕES APROXIMADAS DE 4,2 X2,9 X 1CM, 20,7GR., CAIXA COM 20 UNIDADES.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Leonora - Leonora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CAIXA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91,0000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R$ 12,25</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R$ 1.114,75</w:t>
            </w:r>
          </w:p>
        </w:tc>
      </w:tr>
      <w:tr w:rsidR="004C050F" w:rsidTr="00A727C4">
        <w:trPr>
          <w:trHeight w:hRule="exact" w:val="1576"/>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9</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CADERNO ¼: CAPA DURA, ESPIRAL, FOLHAS PAUTADAS, FORMATO 140MM X 200MM, GRAMATURA 56 G/M², NÚMERO DE FOLHAS 96 FOLHAS.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Foroni - Foroni</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325,0000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R$ 5,89</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R$ 1.914,25</w:t>
            </w:r>
          </w:p>
        </w:tc>
      </w:tr>
      <w:tr w:rsidR="004C050F" w:rsidTr="00A727C4">
        <w:trPr>
          <w:trHeight w:hRule="exact" w:val="2680"/>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CALCULADORA: COM DOZE DÍGITOS, FUNCIONAMENTO À PILHA, COM LEITOR ULTRAVIOLETA. COM AS SEGUINTES FUNÇÕES MÍNIMAS: ADIÇÃO, SUBTRAÇÃO, MULTIPLICAÇÃO, DIVISÃO. DIMENSÕES APROXIMADAS: 16,05X17,2X3,4CM.</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Brw - Brw</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126,0000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R$ 17,19</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R$ 2.165,94</w:t>
            </w:r>
          </w:p>
        </w:tc>
      </w:tr>
      <w:tr w:rsidR="004C050F" w:rsidTr="00A727C4">
        <w:trPr>
          <w:trHeight w:hRule="exact" w:val="1590"/>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CANETA: ESFEROGRÁFICA TRANSPARENTE, TINTA NA COR AZUL, CORPO HEXAGONAL, PONTA 1,0 MM., CAIXA COM 50 UNIDADES.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Leonora - Leonora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CAIXA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108,0000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R$ 27,99</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R$ 3.022,92</w:t>
            </w:r>
          </w:p>
        </w:tc>
      </w:tr>
      <w:tr w:rsidR="004C050F" w:rsidTr="00A727C4">
        <w:trPr>
          <w:trHeight w:hRule="exact" w:val="1576"/>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12</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CANETA: ESFEROGRÁFICA TRANSPARENTE, TINTA NA COR PRETA, CORPO HEXAGONAL, PONTA 1,0 MM., CAIXA COM 50 UNIDADES.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Leonora - Leonora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CAIXA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43,0000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R$ 27,91</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R$ 1.200,13</w:t>
            </w:r>
          </w:p>
        </w:tc>
      </w:tr>
      <w:tr w:rsidR="004C050F" w:rsidTr="00A727C4">
        <w:trPr>
          <w:trHeight w:hRule="exact" w:val="1576"/>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13</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CANETA: ESFEROGRÁFICA TRANSPARENTE, TINTA NA COR VERMELHA, CORPO HEXAGONAL, PONTA 1,0MM, CAIXA COM 50 UNIDADES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Leonora - Leonora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CAIXA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63,0000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R$ 28,10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R$ 1.770,30</w:t>
            </w:r>
          </w:p>
        </w:tc>
      </w:tr>
      <w:tr w:rsidR="004C050F" w:rsidTr="00A727C4">
        <w:trPr>
          <w:trHeight w:hRule="exact" w:val="703"/>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COLCHETE: AÇO, LATONADO, N° 8, CAIXA C/72 UNIDADES.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Acc - Acc</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CAIXA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25,0000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R$ 5,50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R$ 137,50</w:t>
            </w:r>
          </w:p>
        </w:tc>
      </w:tr>
      <w:tr w:rsidR="004C050F" w:rsidTr="00A727C4">
        <w:trPr>
          <w:trHeight w:hRule="exact" w:val="2020"/>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ESPIRAL ENCADERNAÇÃO: CARACTERÍSTICAS: MATERIAL: PLÁSTICO, DIÂMETRO: 14 MM, COMPRIMENTO: 300 MM, CORES DIVERSAS, PACOTE COM 100 UNIDADES.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Lassane - Lassane</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PACOTE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27,0000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R$ 22,01</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R$ 594,27</w:t>
            </w:r>
          </w:p>
        </w:tc>
      </w:tr>
      <w:tr w:rsidR="004C050F" w:rsidTr="00A727C4">
        <w:trPr>
          <w:trHeight w:hRule="exact" w:val="2235"/>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16</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ESPIRAL ENCADERNAÇÃO: CARACTERÍSTICAS: MATERIAL: PLÁSTICO, DIÂMETRO: 17 MM, COMPRIMENTO: 100 MM, NÚMEROS ANÉIS: 23, CORES DIVERSAS, PACOTE COM 100 UNIDADES.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Lassane - Lassane</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PACOTE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6,0000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R$ 25,12</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R$ 150,72</w:t>
            </w:r>
          </w:p>
        </w:tc>
      </w:tr>
      <w:tr w:rsidR="004C050F" w:rsidTr="00A727C4">
        <w:trPr>
          <w:trHeight w:hRule="exact" w:val="1146"/>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17</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FITA CREPE: TIPO: MONOFACE, LARGURA: 25 MM, COMPRIMENTO: 50 M, COR: BEGE E APLICAÇÃO: MULTIUSO.</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Embalando - Embalando</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454,0000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R$ 3,79</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R$ 1.720,66</w:t>
            </w:r>
          </w:p>
        </w:tc>
      </w:tr>
      <w:tr w:rsidR="004C050F" w:rsidTr="00A727C4">
        <w:trPr>
          <w:trHeight w:hRule="exact" w:val="688"/>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18</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FITA DECORATIVA - 15X50MM - ROLO COM 50M, CORES VARIADAS.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Vmp - Vmp</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5,0000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R$ 29,19</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R$ 145,95</w:t>
            </w:r>
          </w:p>
        </w:tc>
      </w:tr>
      <w:tr w:rsidR="004C050F" w:rsidTr="00A727C4">
        <w:trPr>
          <w:trHeight w:hRule="exact" w:val="444"/>
        </w:trPr>
        <w:tc>
          <w:tcPr>
            <w:tcW w:w="10722" w:type="dxa"/>
            <w:gridSpan w:val="20"/>
            <w:tcBorders>
              <w:bottom w:val="single" w:sz="5" w:space="0" w:color="000000"/>
            </w:tcBorders>
          </w:tcPr>
          <w:p w:rsidR="004C050F" w:rsidRDefault="004C050F"/>
        </w:tc>
      </w:tr>
      <w:tr w:rsidR="004C050F" w:rsidTr="00A727C4">
        <w:trPr>
          <w:trHeight w:hRule="exact" w:val="1362"/>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19</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GIZ DE CERA: TRAÇO MACIO, CORES VIVAS, FORMATO ANATÔMICO, IDEAL PARA USO ESCOLAR, 12 UNIDADES, EMBALAGEM DE 48G.</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Acrilex - Acrilex</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CAIXA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95,0000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R$ 2,19</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R$ 208,05</w:t>
            </w:r>
          </w:p>
        </w:tc>
      </w:tr>
      <w:tr w:rsidR="004C050F" w:rsidTr="00A727C4">
        <w:trPr>
          <w:trHeight w:hRule="exact" w:val="1361"/>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GRAMPEADOR: MATERIAL: METAL, TIPO: MESA, CAPACIDADE: 100 FOLHAS E TAMANHO GRAMPOS: 23/6, 23/8, 23/10, 23/13, 23/17, 23/20 E 23/23.</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Brw - Brw</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118,0000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R$ 39,98</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R$ 4.717,64</w:t>
            </w:r>
          </w:p>
        </w:tc>
      </w:tr>
      <w:tr w:rsidR="004C050F" w:rsidTr="00A727C4">
        <w:trPr>
          <w:trHeight w:hRule="exact" w:val="1576"/>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GRAMPO PARA GRAMPEADOR: MATERIAL: METAL, TRATAMENTO SUPERFICIAL: NIQUELADO E TAMANHO 26/6, CAIXA COM 5.000 UNIDADES.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Brw - Brw</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CAIXA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358,0000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R$ 2,92</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R$ 1.045,36</w:t>
            </w:r>
          </w:p>
        </w:tc>
      </w:tr>
      <w:tr w:rsidR="004C050F" w:rsidTr="00A727C4">
        <w:trPr>
          <w:trHeight w:hRule="exact" w:val="1805"/>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22</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KIT DE TINTA FACIAL PARA MAQUIAGEM ARTISTICA - KIT CONTENDO 10 CORES (AMARELO/VERDE/AZUL/BRANCO/VERMELHO/ROXO/ROSA/LARANJA/MARROM) - EMBALAGEM COM 4GRAMAS CADA COR.</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Colorama - Colorama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KIT</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R$ 18,12</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R$ 543,60</w:t>
            </w:r>
          </w:p>
        </w:tc>
      </w:tr>
      <w:tr w:rsidR="004C050F" w:rsidTr="00A727C4">
        <w:trPr>
          <w:trHeight w:hRule="exact" w:val="2020"/>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23</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LÁPIS DE COR - ESPECIFICAÇÃO: LÁPIS DE COR SEXTAVO CONFECCIONADO EM RESINA PLÁSTICA. MINA MACIA E RESISTENTE COM CORES VIVAS E INTENSAS. CAIXA COM 12 EM CORES SORTIDAS.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Leonora - Leonora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CAIXA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400,0000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R$ 3,17</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R$ 1.268,00</w:t>
            </w:r>
          </w:p>
        </w:tc>
      </w:tr>
      <w:tr w:rsidR="004C050F" w:rsidTr="00A727C4">
        <w:trPr>
          <w:trHeight w:hRule="exact" w:val="917"/>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PAPEL CARBONO: PRETO, A4, MEDIDAS: 21X29,7CM, EMBALAGEM COM 100 UNIDADES.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Cis - Cis</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PACOTE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R$ 28,10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R$ 562,00</w:t>
            </w:r>
          </w:p>
        </w:tc>
      </w:tr>
      <w:tr w:rsidR="004C050F" w:rsidTr="00A727C4">
        <w:trPr>
          <w:trHeight w:hRule="exact" w:val="917"/>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PAPEL CARTÃO: FOLHA SIMPLES, FOSCA, PESANDO 240G/M2, MEDINDO 50 X 66CM.</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Vmp - Vmp</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395,0000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R$ 0,97</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R$ 383,15</w:t>
            </w:r>
          </w:p>
        </w:tc>
      </w:tr>
      <w:tr w:rsidR="004C050F" w:rsidTr="00A727C4">
        <w:trPr>
          <w:trHeight w:hRule="exact" w:val="2464"/>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26</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PAPEL COUCHE, FORMATO A4, ESPECIAL PARA CÓPIAS COLORIDAS, DIMENSÕES 210X297MM. EMBALAGEM IMPERMEÁVEL, CONTRA UMIDADE: PACOTE COM 50 FOLHAS, COM DADOS DE IDENTIFICAÇÃO DO PRODUTO E MARCA DO FABRICANTE.</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Offpaper - Offpaper</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PACOTE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R$ 18,99</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R$ 56,97</w:t>
            </w:r>
          </w:p>
        </w:tc>
      </w:tr>
      <w:tr w:rsidR="004C050F" w:rsidTr="00A727C4">
        <w:trPr>
          <w:trHeight w:hRule="exact" w:val="917"/>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27</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PAPEL CREPOM: CORES VARIADAS E/OU ESTAMPADOS, ROLO DE 45CMX2METROS.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Vmp - Vmp</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195,0000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R$ 1,09</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R$ 212,55</w:t>
            </w:r>
          </w:p>
        </w:tc>
      </w:tr>
      <w:tr w:rsidR="004C050F" w:rsidTr="00A727C4">
        <w:trPr>
          <w:trHeight w:hRule="exact" w:val="1361"/>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28</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PAPEL SULFITE: A4, CORES VARIADAS (AZUL, VERDE, ROSA, AMARELO), 75GR, 21X29,7CM, PACOTE COM 100 FOLHAS.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Chamex - Chamex</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PACOTE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37,0000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R$ 8,90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R$ 329,30</w:t>
            </w:r>
          </w:p>
        </w:tc>
      </w:tr>
      <w:tr w:rsidR="004C050F" w:rsidTr="00A727C4">
        <w:trPr>
          <w:trHeight w:hRule="exact" w:val="1362"/>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29</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PASTA A-Z: MATERIAL: PAPELÃO PRENSADO, TIPO AZ, LARGURA: 240 MM, COMPRIMENTO: 340 MM, ALTURA: 70 MM E LOMBADA: LARGA.</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Polycart - Polycart</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534,0000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R$ 9,05</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R$ 4.832,70</w:t>
            </w:r>
          </w:p>
        </w:tc>
      </w:tr>
      <w:tr w:rsidR="004C050F" w:rsidTr="00A727C4">
        <w:trPr>
          <w:trHeight w:hRule="exact" w:val="1361"/>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PASTA GRAMPO TRILHO: MATERIAL PAPEL CARTÃO PLASTIFICADO, COM GRAMPO TRILHO, CORES DIVERSAS, DIMENSÕES 235MM X 325MM.</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Polycart - Polycart</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R$ 1,85</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R$ 148,00</w:t>
            </w:r>
          </w:p>
        </w:tc>
      </w:tr>
      <w:tr w:rsidR="004C050F" w:rsidTr="00A727C4">
        <w:trPr>
          <w:trHeight w:hRule="exact" w:val="1447"/>
        </w:trPr>
        <w:tc>
          <w:tcPr>
            <w:tcW w:w="55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31</w:t>
            </w:r>
          </w:p>
        </w:tc>
        <w:tc>
          <w:tcPr>
            <w:tcW w:w="2708"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PASTA SUSPENSA: MATERIAL: PAPEL CARTÃO RÍGIDO, TIPO: SUSPENSA, LARGURA: 240 MM, ALTURA: 360 MM, COR: MARMORIZADA, PRENDEDOR INTERNO: PLÁSTICO, GRAMATURA: 240 G/M²., CARACTERÍSTICA ADICIONAL: VISOR FRONTAL TRANSPARENTE.</w:t>
            </w:r>
          </w:p>
        </w:tc>
        <w:tc>
          <w:tcPr>
            <w:tcW w:w="159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Plycart - Polycart</w:t>
            </w:r>
          </w:p>
        </w:tc>
        <w:tc>
          <w:tcPr>
            <w:tcW w:w="134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CAIXA</w:t>
            </w:r>
          </w:p>
        </w:tc>
        <w:tc>
          <w:tcPr>
            <w:tcW w:w="136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177,0000</w:t>
            </w:r>
          </w:p>
        </w:tc>
        <w:tc>
          <w:tcPr>
            <w:tcW w:w="146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R$ 98,97</w:t>
            </w:r>
          </w:p>
        </w:tc>
        <w:tc>
          <w:tcPr>
            <w:tcW w:w="16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R$ 17.517,69</w:t>
            </w:r>
          </w:p>
        </w:tc>
      </w:tr>
      <w:tr w:rsidR="004C050F" w:rsidTr="00A727C4">
        <w:trPr>
          <w:trHeight w:hRule="exact" w:val="1447"/>
        </w:trPr>
        <w:tc>
          <w:tcPr>
            <w:tcW w:w="559"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4C050F" w:rsidRDefault="004C050F"/>
        </w:tc>
        <w:tc>
          <w:tcPr>
            <w:tcW w:w="2708"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4C050F" w:rsidRDefault="004C050F"/>
        </w:tc>
        <w:tc>
          <w:tcPr>
            <w:tcW w:w="159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4C050F" w:rsidRDefault="004C050F"/>
        </w:tc>
        <w:tc>
          <w:tcPr>
            <w:tcW w:w="134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4C050F" w:rsidRDefault="004C050F"/>
        </w:tc>
        <w:tc>
          <w:tcPr>
            <w:tcW w:w="136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4C050F" w:rsidRDefault="004C050F"/>
        </w:tc>
        <w:tc>
          <w:tcPr>
            <w:tcW w:w="146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4C050F" w:rsidRDefault="004C050F"/>
        </w:tc>
        <w:tc>
          <w:tcPr>
            <w:tcW w:w="1690"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4C050F" w:rsidRDefault="004C050F"/>
        </w:tc>
      </w:tr>
      <w:tr w:rsidR="004C050F" w:rsidTr="00A727C4">
        <w:trPr>
          <w:trHeight w:hRule="exact" w:val="487"/>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32</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PENDRIVE: 16 GB, CORES E MODELOS VARIADOS.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Multlazer - Multlaser</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107,0000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R$ 12,19</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R$ 1.304,33</w:t>
            </w:r>
          </w:p>
        </w:tc>
      </w:tr>
      <w:tr w:rsidR="004C050F" w:rsidTr="00A727C4">
        <w:trPr>
          <w:trHeight w:hRule="exact" w:val="1132"/>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33</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PERFURADOR: PERFURADOR DE PAPEL, 2 FUROS, MATERIAL METAL, CAPACIDADE PARA 40 FOLHAS.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Brw - Brw</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46,0000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R$ 15,50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R$ 713,00</w:t>
            </w:r>
          </w:p>
        </w:tc>
      </w:tr>
      <w:tr w:rsidR="004C050F" w:rsidTr="00A727C4">
        <w:trPr>
          <w:trHeight w:hRule="exact" w:val="1591"/>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PINCEL PARA PINTURA EM TECIDO, TAMANHO 00, PELO/CERDAS FILAMENTO SINTÉTICO, CABO CURTO, VIROLA DE ALUMÍNIO, FORMATO REDONDO LINEAR.</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Brw - Brw</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R$ 5,78</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R$ 173,40</w:t>
            </w:r>
          </w:p>
        </w:tc>
      </w:tr>
      <w:tr w:rsidR="004C050F" w:rsidTr="00A727C4">
        <w:trPr>
          <w:trHeight w:hRule="exact" w:val="687"/>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PINCEL PARA QUADRO BRANCO, COR: PRETA, CAIXA COM 12 UNIDADES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Brw - Brw</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CAIXA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22,0000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R$ 12,89</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R$ 283,58</w:t>
            </w:r>
          </w:p>
        </w:tc>
      </w:tr>
      <w:tr w:rsidR="004C050F" w:rsidTr="00A727C4">
        <w:trPr>
          <w:trHeight w:hRule="exact" w:val="488"/>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36</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PINCEL, CHATO, CERDAS MACIAS, N°08</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Brw - Brw</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50,0000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R$ 2,45</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R$ 122,50</w:t>
            </w:r>
          </w:p>
        </w:tc>
      </w:tr>
      <w:tr w:rsidR="004C050F" w:rsidTr="00A727C4">
        <w:trPr>
          <w:trHeight w:hRule="exact" w:val="1791"/>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37</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PISTOLA COLA QUENTE: APLICADOR TÉRMICO INDICADO PARA DERRETIMENTO DE BASTÕES DE ADESIVO TERMOPLÁSTICO, POTÊNCIA: 40W - VOLTAGEM: BIVOLT</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Brw - Brw</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39,0000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R$ 12,12</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R$ 472,68</w:t>
            </w:r>
          </w:p>
        </w:tc>
      </w:tr>
      <w:tr w:rsidR="004C050F" w:rsidTr="00A727C4">
        <w:trPr>
          <w:trHeight w:hRule="exact" w:val="487"/>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38</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PLACA DE ISOPOR 50 X 100 X 30 MM</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Placterm - Placterm</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R$ 12,14</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R$ 242,80</w:t>
            </w:r>
          </w:p>
        </w:tc>
      </w:tr>
      <w:tr w:rsidR="004C050F" w:rsidTr="00A727C4">
        <w:trPr>
          <w:trHeight w:hRule="exact" w:val="702"/>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39</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PLACA DE ISOPOR- 50MM - COMPRIMENTO 100CM X LARGURA 50CM</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Placterm - Placterm</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15,0000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R$ 14,12</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R$ 211,80</w:t>
            </w:r>
          </w:p>
        </w:tc>
      </w:tr>
      <w:tr w:rsidR="004C050F" w:rsidTr="00A727C4">
        <w:trPr>
          <w:trHeight w:hRule="exact" w:val="2235"/>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40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PORTA OBJETO CONJUGADO: PORTA LÁPIS/CLIPES/LEMBRETE (TRIPLO), INJETADO EM POLIESTIRENO, IDEAL PARA ORGANIZAR MESA DE ESCRITÓRIO E HOME OFFICE, CORES VARIADAS, ALTA DURABILIDADE.</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Dello - Dello</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32,0000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R$ 10,82</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R$ 346,24</w:t>
            </w:r>
          </w:p>
        </w:tc>
      </w:tr>
      <w:tr w:rsidR="004C050F" w:rsidTr="00A727C4">
        <w:trPr>
          <w:trHeight w:hRule="exact" w:val="2020"/>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41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PRANCHETA: PORTÁTIL, MATERIAL ACRÍLICO, COMPRIMENTO 360 MM, LARGURA 260 MM, COR INCOLOR, CARACTERÍSTICAS ADICIONAIS: PRENDEDOR DE METAL NA PARTE SUPERIOR CENTRAL.</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Dello - Dello</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103,0000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R$ 9,99</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R$ 1.028,97</w:t>
            </w:r>
          </w:p>
        </w:tc>
      </w:tr>
      <w:tr w:rsidR="004C050F" w:rsidTr="00A727C4">
        <w:trPr>
          <w:trHeight w:hRule="exact" w:val="1146"/>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42</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PRENDEDOR DE PAPEL 51MM, CORPO TODO EM METAL, PRESILHAS EM AÇO INOXIDÁVEL, CAIXA COM 12 UNIDADES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Brw - Brw</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CAIXA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R$ 11,12</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R$ 33,36</w:t>
            </w:r>
          </w:p>
        </w:tc>
      </w:tr>
      <w:tr w:rsidR="004C050F" w:rsidTr="00A727C4">
        <w:trPr>
          <w:trHeight w:hRule="exact" w:val="688"/>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43</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QUADRO DE AVISO - EM FELTRO, MOLDURA EM MADEIRA 90X60CM</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Souza - Souza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R$ 81,99</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R$ 819,90</w:t>
            </w:r>
          </w:p>
        </w:tc>
      </w:tr>
      <w:tr w:rsidR="004C050F" w:rsidTr="00A727C4">
        <w:trPr>
          <w:trHeight w:hRule="exact" w:val="1361"/>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44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REABASTECEDOR PARA PINCEL ATÔMICO: TINTA PERMANENTE A BASE DE ÁLCOOL, COR AZUL, MÍNIMO DE 37 ML, CAIXA COM 3 UNIDADES.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Radex - Radex</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CAIXA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27,0000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R$ 16,12</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R$ 435,24</w:t>
            </w:r>
          </w:p>
        </w:tc>
      </w:tr>
      <w:tr w:rsidR="004C050F" w:rsidTr="00A727C4">
        <w:trPr>
          <w:trHeight w:hRule="exact" w:val="1805"/>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45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RELÓGIO DE PAREDE: MODELO ANALÓGICO, MATERIAL PLÁSTICO DE ALTA RESISTÊNCIA, REDONDO, CORES VARIADAS, COM DIÂMETRO APROXIMADO DE 26CM.</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Herweg - Herweg</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44,0000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R$ 25,10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R$ 1.104,40</w:t>
            </w:r>
          </w:p>
        </w:tc>
      </w:tr>
      <w:tr w:rsidR="004C050F" w:rsidTr="00A727C4">
        <w:trPr>
          <w:trHeight w:hRule="exact" w:val="917"/>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46</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SACO CELOFANE TRANSPARENTE - 15X22CM - PACOTE COM 100 UNIDADES.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Vmp - Vmp</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PACOTE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R$ 14,90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R$ 298,00</w:t>
            </w:r>
          </w:p>
        </w:tc>
      </w:tr>
      <w:tr w:rsidR="004C050F" w:rsidTr="00A727C4">
        <w:trPr>
          <w:trHeight w:hRule="exact" w:val="702"/>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47</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T.N.T.: DIVERSAS CORES E ESTAMPAS, COM 1,4 M DE LARGURA.</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Santa Fé - Santa Fé</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72,0000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R$ 6,20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R$ 446,40</w:t>
            </w:r>
          </w:p>
        </w:tc>
      </w:tr>
      <w:tr w:rsidR="004C050F" w:rsidTr="00A727C4">
        <w:trPr>
          <w:trHeight w:hRule="exact" w:val="702"/>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48</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rPr>
                <w:rFonts w:ascii="Arial" w:eastAsia="Arial" w:hAnsi="Arial" w:cs="Arial"/>
                <w:color w:val="000000"/>
                <w:spacing w:val="-2"/>
                <w:sz w:val="20"/>
              </w:rPr>
            </w:pPr>
            <w:r>
              <w:rPr>
                <w:rFonts w:ascii="Arial" w:eastAsia="Arial" w:hAnsi="Arial" w:cs="Arial"/>
                <w:color w:val="000000"/>
                <w:spacing w:val="-2"/>
                <w:sz w:val="20"/>
              </w:rPr>
              <w:t>TINTA PARA CARIMBO AUTOMÁTICO- 30ML - COR: PRETA. TIPO: NIKON</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Brw - Brw</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6,0000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R$ 6,40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050F" w:rsidRDefault="00A727C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R$ 38,40</w:t>
            </w:r>
          </w:p>
        </w:tc>
      </w:tr>
      <w:tr w:rsidR="004C050F" w:rsidTr="00A727C4">
        <w:trPr>
          <w:trHeight w:hRule="exact" w:val="330"/>
        </w:trPr>
        <w:tc>
          <w:tcPr>
            <w:tcW w:w="9476" w:type="dxa"/>
            <w:gridSpan w:val="17"/>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4C050F" w:rsidRDefault="00A727C4">
            <w:pPr>
              <w:spacing w:line="229" w:lineRule="auto"/>
              <w:jc w:val="right"/>
              <w:rPr>
                <w:rFonts w:ascii="Arial" w:eastAsia="Arial" w:hAnsi="Arial" w:cs="Arial"/>
                <w:b/>
                <w:color w:val="000000"/>
                <w:spacing w:val="-2"/>
                <w:sz w:val="20"/>
              </w:rPr>
            </w:pPr>
            <w:r>
              <w:rPr>
                <w:rFonts w:ascii="Arial" w:eastAsia="Arial" w:hAnsi="Arial" w:cs="Arial"/>
                <w:b/>
                <w:color w:val="000000"/>
                <w:spacing w:val="-2"/>
                <w:sz w:val="20"/>
              </w:rPr>
              <w:t>Valor total</w:t>
            </w:r>
          </w:p>
        </w:tc>
        <w:tc>
          <w:tcPr>
            <w:tcW w:w="12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4C050F" w:rsidRDefault="00A727C4">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R$ 59.430,30</w:t>
            </w:r>
          </w:p>
        </w:tc>
      </w:tr>
      <w:tr w:rsidR="004C050F" w:rsidTr="00A727C4">
        <w:trPr>
          <w:trHeight w:hRule="exact" w:val="2865"/>
        </w:trPr>
        <w:tc>
          <w:tcPr>
            <w:tcW w:w="10722" w:type="dxa"/>
            <w:gridSpan w:val="20"/>
            <w:tcBorders>
              <w:top w:val="single" w:sz="5" w:space="0" w:color="000000"/>
            </w:tcBorders>
          </w:tcPr>
          <w:p w:rsidR="004C050F" w:rsidRDefault="004C050F">
            <w:bookmarkStart w:id="0" w:name="_GoBack"/>
            <w:bookmarkEnd w:id="0"/>
          </w:p>
        </w:tc>
      </w:tr>
    </w:tbl>
    <w:p w:rsidR="00000000" w:rsidRDefault="00A727C4"/>
    <w:sectPr w:rsidR="00000000">
      <w:pgSz w:w="11906" w:h="16848"/>
      <w:pgMar w:top="567" w:right="567" w:bottom="517" w:left="567"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50F"/>
    <w:rsid w:val="004C050F"/>
    <w:rsid w:val="00A727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687C9E-42FC-42D7-BA57-94A30041B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qFormat/>
    <w:pPr>
      <w:spacing w:after="200" w:line="276" w:lineRule="auto"/>
    </w:pPr>
    <w:rPr>
      <w:rFonts w:eastAsia="Times New Roman" w:cs="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5693</Words>
  <Characters>30746</Characters>
  <Application>Microsoft Office Word</Application>
  <DocSecurity>0</DocSecurity>
  <Lines>256</Lines>
  <Paragraphs>72</Paragraphs>
  <ScaleCrop>false</ScaleCrop>
  <Company>Stimulsoft Reports 2022.1.6 from 10 February 2022, .NET</Company>
  <LinksUpToDate>false</LinksUpToDate>
  <CharactersWithSpaces>36367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
  <cp:keywords/>
  <dc:description/>
  <cp:lastModifiedBy>Usuário do Windows</cp:lastModifiedBy>
  <cp:revision>2</cp:revision>
  <dcterms:created xsi:type="dcterms:W3CDTF">2024-04-11T16:35:00Z</dcterms:created>
  <dcterms:modified xsi:type="dcterms:W3CDTF">2024-04-11T16:42:00Z</dcterms:modified>
</cp:coreProperties>
</file>