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DD1EA" w14:textId="3B90C98F" w:rsidR="00817299" w:rsidRPr="00533FE1" w:rsidRDefault="00817299" w:rsidP="00D01ED2">
      <w:pPr>
        <w:spacing w:before="120" w:afterLines="120" w:after="288" w:line="312" w:lineRule="auto"/>
        <w:jc w:val="center"/>
        <w:rPr>
          <w:rFonts w:ascii="Arial" w:hAnsi="Arial" w:cs="Arial"/>
          <w:b/>
          <w:sz w:val="20"/>
          <w:szCs w:val="20"/>
        </w:rPr>
      </w:pPr>
      <w:r w:rsidRPr="00533FE1">
        <w:rPr>
          <w:rFonts w:ascii="Arial" w:hAnsi="Arial" w:cs="Arial"/>
          <w:b/>
          <w:sz w:val="20"/>
          <w:szCs w:val="20"/>
        </w:rPr>
        <w:t>O MUNICIPIO DE JATEI-MS</w:t>
      </w:r>
    </w:p>
    <w:p w14:paraId="4334F8EC" w14:textId="39F7E44B" w:rsidR="00BE137E" w:rsidRPr="00533FE1" w:rsidRDefault="00817299" w:rsidP="00D01ED2">
      <w:pPr>
        <w:spacing w:before="120" w:afterLines="120" w:after="288" w:line="312" w:lineRule="auto"/>
        <w:jc w:val="center"/>
        <w:rPr>
          <w:rFonts w:ascii="Arial" w:hAnsi="Arial" w:cs="Arial"/>
          <w:bCs/>
          <w:color w:val="000000"/>
          <w:sz w:val="20"/>
          <w:szCs w:val="20"/>
        </w:rPr>
      </w:pPr>
      <w:r w:rsidRPr="00533FE1">
        <w:rPr>
          <w:rFonts w:ascii="Arial" w:hAnsi="Arial" w:cs="Arial"/>
          <w:color w:val="000000"/>
          <w:sz w:val="20"/>
          <w:szCs w:val="20"/>
        </w:rPr>
        <w:t xml:space="preserve"> </w:t>
      </w:r>
      <w:r w:rsidR="00BE137E" w:rsidRPr="00533FE1">
        <w:rPr>
          <w:rFonts w:ascii="Arial" w:hAnsi="Arial" w:cs="Arial"/>
          <w:color w:val="000000"/>
          <w:sz w:val="20"/>
          <w:szCs w:val="20"/>
        </w:rPr>
        <w:t>(Processo Administrativo n</w:t>
      </w:r>
      <w:r w:rsidR="00BE137E" w:rsidRPr="00533FE1">
        <w:rPr>
          <w:rFonts w:ascii="Arial" w:hAnsi="Arial" w:cs="Arial"/>
          <w:bCs/>
          <w:color w:val="000000"/>
          <w:sz w:val="20"/>
          <w:szCs w:val="20"/>
        </w:rPr>
        <w:t>°</w:t>
      </w:r>
      <w:r w:rsidR="002762BF" w:rsidRPr="00533FE1">
        <w:rPr>
          <w:rFonts w:ascii="Arial" w:hAnsi="Arial" w:cs="Arial"/>
          <w:bCs/>
          <w:color w:val="000000"/>
          <w:sz w:val="20"/>
          <w:szCs w:val="20"/>
        </w:rPr>
        <w:t xml:space="preserve"> 020/2023</w:t>
      </w:r>
      <w:r w:rsidR="00BE137E" w:rsidRPr="00533FE1">
        <w:rPr>
          <w:rFonts w:ascii="Arial" w:hAnsi="Arial" w:cs="Arial"/>
          <w:bCs/>
          <w:color w:val="000000"/>
          <w:sz w:val="20"/>
          <w:szCs w:val="20"/>
        </w:rPr>
        <w:t>)</w:t>
      </w:r>
    </w:p>
    <w:p w14:paraId="08652D9C" w14:textId="417748F1" w:rsidR="00DC41DD" w:rsidRPr="00533FE1" w:rsidRDefault="00DC41DD" w:rsidP="00D01ED2">
      <w:pPr>
        <w:pStyle w:val="Prembulo"/>
        <w:spacing w:before="120" w:afterLines="120" w:after="288" w:line="312" w:lineRule="auto"/>
        <w:rPr>
          <w:bCs w:val="0"/>
        </w:rPr>
      </w:pPr>
      <w:r w:rsidRPr="00533FE1">
        <w:rPr>
          <w:bCs w:val="0"/>
        </w:rPr>
        <w:t xml:space="preserve">CONTRATO ADMINISTRATIVO Nº </w:t>
      </w:r>
      <w:r w:rsidR="00B1201A">
        <w:rPr>
          <w:bCs w:val="0"/>
        </w:rPr>
        <w:t>019/2024,</w:t>
      </w:r>
      <w:r w:rsidRPr="00533FE1">
        <w:rPr>
          <w:bCs w:val="0"/>
        </w:rPr>
        <w:t xml:space="preserve"> QUE FAZEM ENTRE SI </w:t>
      </w:r>
      <w:r w:rsidR="00F16AEB" w:rsidRPr="00533FE1">
        <w:rPr>
          <w:bCs w:val="0"/>
        </w:rPr>
        <w:t>O</w:t>
      </w:r>
      <w:r w:rsidR="00416084" w:rsidRPr="00533FE1">
        <w:rPr>
          <w:b/>
        </w:rPr>
        <w:t xml:space="preserve"> </w:t>
      </w:r>
      <w:r w:rsidR="00817299" w:rsidRPr="00533FE1">
        <w:rPr>
          <w:b/>
        </w:rPr>
        <w:t>MUNICIPIO DE JATEI-MS</w:t>
      </w:r>
      <w:r w:rsidR="00F16AEB" w:rsidRPr="00533FE1">
        <w:rPr>
          <w:bCs w:val="0"/>
          <w:color w:val="FF0000"/>
        </w:rPr>
        <w:t xml:space="preserve"> </w:t>
      </w:r>
      <w:r w:rsidRPr="00533FE1">
        <w:rPr>
          <w:bCs w:val="0"/>
        </w:rPr>
        <w:t>E</w:t>
      </w:r>
      <w:r w:rsidR="00F16AEB" w:rsidRPr="00533FE1">
        <w:rPr>
          <w:bCs w:val="0"/>
        </w:rPr>
        <w:t xml:space="preserve"> A </w:t>
      </w:r>
      <w:proofErr w:type="gramStart"/>
      <w:r w:rsidR="00895715" w:rsidRPr="00533FE1">
        <w:rPr>
          <w:bCs w:val="0"/>
        </w:rPr>
        <w:t>EMPRESA .</w:t>
      </w:r>
      <w:proofErr w:type="gramEnd"/>
      <w:r w:rsidR="002762BF" w:rsidRPr="00533FE1">
        <w:rPr>
          <w:rFonts w:eastAsia="Calibri"/>
        </w:rPr>
        <w:t xml:space="preserve"> E. CARLOS ASSUMPÇÃO REFRIGERAÇÃO - ME</w:t>
      </w:r>
      <w:r w:rsidRPr="00533FE1">
        <w:rPr>
          <w:bCs w:val="0"/>
          <w:color w:val="FF0000"/>
        </w:rPr>
        <w:t xml:space="preserve"> </w:t>
      </w:r>
    </w:p>
    <w:p w14:paraId="2C937491" w14:textId="2805468B" w:rsidR="00DC41DD" w:rsidRPr="00533FE1" w:rsidRDefault="00817299" w:rsidP="00895715">
      <w:pPr>
        <w:spacing w:before="120" w:after="120" w:line="276" w:lineRule="auto"/>
        <w:jc w:val="both"/>
        <w:rPr>
          <w:rFonts w:ascii="Arial" w:eastAsia="Arial" w:hAnsi="Arial" w:cs="Arial"/>
          <w:sz w:val="20"/>
          <w:szCs w:val="20"/>
        </w:rPr>
      </w:pPr>
      <w:r w:rsidRPr="00533FE1">
        <w:rPr>
          <w:rFonts w:ascii="Arial" w:hAnsi="Arial" w:cs="Arial"/>
          <w:b/>
          <w:sz w:val="20"/>
          <w:szCs w:val="20"/>
        </w:rPr>
        <w:t xml:space="preserve">O </w:t>
      </w:r>
      <w:r w:rsidRPr="00533FE1">
        <w:rPr>
          <w:rFonts w:ascii="Arial" w:hAnsi="Arial" w:cs="Arial"/>
          <w:b/>
          <w:sz w:val="20"/>
          <w:szCs w:val="20"/>
        </w:rPr>
        <w:tab/>
        <w:t xml:space="preserve">MUNICIPIO DE JATEI-MS </w:t>
      </w:r>
      <w:r w:rsidR="00DC41DD" w:rsidRPr="00533FE1">
        <w:rPr>
          <w:rFonts w:ascii="Arial" w:eastAsia="Arial" w:hAnsi="Arial" w:cs="Arial"/>
          <w:sz w:val="20"/>
          <w:szCs w:val="20"/>
        </w:rPr>
        <w:t>com sede n</w:t>
      </w:r>
      <w:r w:rsidRPr="00533FE1">
        <w:rPr>
          <w:rFonts w:ascii="Arial" w:eastAsia="Arial" w:hAnsi="Arial" w:cs="Arial"/>
          <w:sz w:val="20"/>
          <w:szCs w:val="20"/>
        </w:rPr>
        <w:t xml:space="preserve">a Prefeitura Municipal </w:t>
      </w:r>
      <w:proofErr w:type="spellStart"/>
      <w:r w:rsidRPr="00533FE1">
        <w:rPr>
          <w:rFonts w:ascii="Arial" w:eastAsia="Arial" w:hAnsi="Arial" w:cs="Arial"/>
          <w:sz w:val="20"/>
          <w:szCs w:val="20"/>
        </w:rPr>
        <w:t>Jateí</w:t>
      </w:r>
      <w:proofErr w:type="spellEnd"/>
      <w:r w:rsidRPr="00533FE1">
        <w:rPr>
          <w:rFonts w:ascii="Arial" w:eastAsia="Arial" w:hAnsi="Arial" w:cs="Arial"/>
          <w:sz w:val="20"/>
          <w:szCs w:val="20"/>
        </w:rPr>
        <w:t xml:space="preserve">, na sala de licitações, na cidade de </w:t>
      </w:r>
      <w:proofErr w:type="spellStart"/>
      <w:r w:rsidRPr="00533FE1">
        <w:rPr>
          <w:rFonts w:ascii="Arial" w:eastAsia="Arial" w:hAnsi="Arial" w:cs="Arial"/>
          <w:sz w:val="20"/>
          <w:szCs w:val="20"/>
        </w:rPr>
        <w:t>Jateí</w:t>
      </w:r>
      <w:proofErr w:type="spellEnd"/>
      <w:r w:rsidRPr="00533FE1">
        <w:rPr>
          <w:rFonts w:ascii="Arial" w:eastAsia="Arial" w:hAnsi="Arial" w:cs="Arial"/>
          <w:sz w:val="20"/>
          <w:szCs w:val="20"/>
        </w:rPr>
        <w:t xml:space="preserve">, estado de Mato Grosso do Sul, inscrita no CNPJ sob o nº </w:t>
      </w:r>
      <w:r w:rsidRPr="00533FE1">
        <w:rPr>
          <w:rFonts w:ascii="Arial" w:hAnsi="Arial" w:cs="Arial"/>
          <w:sz w:val="20"/>
          <w:szCs w:val="20"/>
        </w:rPr>
        <w:t xml:space="preserve">03.783.859/0001, </w:t>
      </w:r>
      <w:r w:rsidR="00DC41DD" w:rsidRPr="00533FE1">
        <w:rPr>
          <w:rFonts w:ascii="Arial" w:eastAsia="Arial" w:hAnsi="Arial" w:cs="Arial"/>
          <w:sz w:val="20"/>
          <w:szCs w:val="20"/>
        </w:rPr>
        <w:t xml:space="preserve"> neste ato representado(a) pelo(a) </w:t>
      </w:r>
      <w:r w:rsidR="002762BF" w:rsidRPr="00533FE1">
        <w:rPr>
          <w:rFonts w:ascii="Arial" w:eastAsia="Calibri" w:hAnsi="Arial" w:cs="Arial"/>
          <w:sz w:val="20"/>
          <w:szCs w:val="20"/>
        </w:rPr>
        <w:t xml:space="preserve">Prefeito Municipal, </w:t>
      </w:r>
      <w:r w:rsidR="002762BF" w:rsidRPr="00533FE1">
        <w:rPr>
          <w:rFonts w:ascii="Arial" w:eastAsia="Calibri" w:hAnsi="Arial" w:cs="Arial"/>
          <w:b/>
          <w:bCs/>
          <w:sz w:val="20"/>
          <w:szCs w:val="20"/>
        </w:rPr>
        <w:t>Sr. Eraldo Jorge Leite</w:t>
      </w:r>
      <w:r w:rsidR="00DC41DD" w:rsidRPr="00533FE1">
        <w:rPr>
          <w:rFonts w:ascii="Arial" w:eastAsia="Arial" w:hAnsi="Arial" w:cs="Arial"/>
          <w:sz w:val="20"/>
          <w:szCs w:val="20"/>
        </w:rPr>
        <w:t>, dorav</w:t>
      </w:r>
      <w:r w:rsidR="002762BF" w:rsidRPr="00533FE1">
        <w:rPr>
          <w:rFonts w:ascii="Arial" w:eastAsia="Arial" w:hAnsi="Arial" w:cs="Arial"/>
          <w:sz w:val="20"/>
          <w:szCs w:val="20"/>
        </w:rPr>
        <w:t xml:space="preserve">ante denominado CONTRATANTE, e </w:t>
      </w:r>
      <w:r w:rsidR="00DC41DD" w:rsidRPr="00533FE1">
        <w:rPr>
          <w:rFonts w:ascii="Arial" w:eastAsia="Arial" w:hAnsi="Arial" w:cs="Arial"/>
          <w:sz w:val="20"/>
          <w:szCs w:val="20"/>
        </w:rPr>
        <w:t xml:space="preserve">a </w:t>
      </w:r>
      <w:r w:rsidR="002762BF" w:rsidRPr="00533FE1">
        <w:rPr>
          <w:rFonts w:ascii="Arial" w:eastAsia="Calibri" w:hAnsi="Arial" w:cs="Arial"/>
          <w:sz w:val="20"/>
          <w:szCs w:val="20"/>
        </w:rPr>
        <w:t>empresa E. CARLOS ASSUMPÇÃO REFRIGERAÇÃO - ME</w:t>
      </w:r>
      <w:r w:rsidR="00DC41DD" w:rsidRPr="00533FE1">
        <w:rPr>
          <w:rFonts w:ascii="Arial" w:eastAsia="Arial" w:hAnsi="Arial" w:cs="Arial"/>
          <w:sz w:val="20"/>
          <w:szCs w:val="20"/>
        </w:rPr>
        <w:t xml:space="preserve">, </w:t>
      </w:r>
      <w:r w:rsidR="002762BF" w:rsidRPr="00533FE1">
        <w:rPr>
          <w:rFonts w:ascii="Arial" w:eastAsia="Arial" w:hAnsi="Arial" w:cs="Arial"/>
          <w:i/>
          <w:iCs/>
          <w:sz w:val="20"/>
          <w:szCs w:val="20"/>
        </w:rPr>
        <w:t>inscrit</w:t>
      </w:r>
      <w:r w:rsidR="00DC41DD" w:rsidRPr="00533FE1">
        <w:rPr>
          <w:rFonts w:ascii="Arial" w:eastAsia="Arial" w:hAnsi="Arial" w:cs="Arial"/>
          <w:i/>
          <w:iCs/>
          <w:sz w:val="20"/>
          <w:szCs w:val="20"/>
        </w:rPr>
        <w:t xml:space="preserve">a no CNPJ/MF sob o nº </w:t>
      </w:r>
      <w:r w:rsidR="002762BF" w:rsidRPr="00533FE1">
        <w:rPr>
          <w:rFonts w:ascii="Arial" w:eastAsia="Calibri" w:hAnsi="Arial" w:cs="Arial"/>
          <w:sz w:val="20"/>
          <w:szCs w:val="20"/>
        </w:rPr>
        <w:t>12.144.520/0001-57</w:t>
      </w:r>
      <w:r w:rsidR="00DC41DD" w:rsidRPr="00533FE1">
        <w:rPr>
          <w:rFonts w:ascii="Arial" w:eastAsia="Arial" w:hAnsi="Arial" w:cs="Arial"/>
          <w:i/>
          <w:iCs/>
          <w:sz w:val="20"/>
          <w:szCs w:val="20"/>
        </w:rPr>
        <w:t>, sediado(a) na</w:t>
      </w:r>
      <w:r w:rsidR="00DC41DD" w:rsidRPr="00533FE1">
        <w:rPr>
          <w:rFonts w:ascii="Arial" w:eastAsia="Arial" w:hAnsi="Arial" w:cs="Arial"/>
          <w:sz w:val="20"/>
          <w:szCs w:val="20"/>
        </w:rPr>
        <w:t xml:space="preserve"> </w:t>
      </w:r>
      <w:r w:rsidR="002762BF" w:rsidRPr="00533FE1">
        <w:rPr>
          <w:rFonts w:ascii="Arial" w:eastAsia="Calibri" w:hAnsi="Arial" w:cs="Arial"/>
          <w:sz w:val="20"/>
          <w:szCs w:val="20"/>
        </w:rPr>
        <w:t>Av. Padre José Daniel, nº 1557 – Bairro Centro, em Vicentina/MS</w:t>
      </w:r>
      <w:r w:rsidR="00DC41DD" w:rsidRPr="00533FE1">
        <w:rPr>
          <w:rFonts w:ascii="Arial" w:eastAsia="Arial" w:hAnsi="Arial" w:cs="Arial"/>
          <w:sz w:val="20"/>
          <w:szCs w:val="20"/>
        </w:rPr>
        <w:t xml:space="preserve">, doravante designado CONTRATADO, </w:t>
      </w:r>
      <w:r w:rsidR="00DC41DD" w:rsidRPr="00533FE1">
        <w:rPr>
          <w:rFonts w:ascii="Arial" w:eastAsia="Arial" w:hAnsi="Arial" w:cs="Arial"/>
          <w:i/>
          <w:iCs/>
          <w:sz w:val="20"/>
          <w:szCs w:val="20"/>
        </w:rPr>
        <w:t>neste ato representado(a) por</w:t>
      </w:r>
      <w:r w:rsidR="00DC41DD" w:rsidRPr="00533FE1">
        <w:rPr>
          <w:rFonts w:ascii="Arial" w:eastAsia="Arial" w:hAnsi="Arial" w:cs="Arial"/>
          <w:sz w:val="20"/>
          <w:szCs w:val="20"/>
        </w:rPr>
        <w:t xml:space="preserve"> </w:t>
      </w:r>
      <w:proofErr w:type="spellStart"/>
      <w:r w:rsidR="002762BF" w:rsidRPr="00533FE1">
        <w:rPr>
          <w:rFonts w:ascii="Arial" w:eastAsia="Calibri" w:hAnsi="Arial" w:cs="Arial"/>
          <w:sz w:val="20"/>
          <w:szCs w:val="20"/>
        </w:rPr>
        <w:t>por</w:t>
      </w:r>
      <w:proofErr w:type="spellEnd"/>
      <w:r w:rsidR="002762BF" w:rsidRPr="00533FE1">
        <w:rPr>
          <w:rFonts w:ascii="Arial" w:eastAsia="Calibri" w:hAnsi="Arial" w:cs="Arial"/>
          <w:sz w:val="20"/>
          <w:szCs w:val="20"/>
        </w:rPr>
        <w:t xml:space="preserve"> seu representante legal </w:t>
      </w:r>
      <w:r w:rsidR="002762BF" w:rsidRPr="00533FE1">
        <w:rPr>
          <w:rFonts w:ascii="Arial" w:eastAsia="Calibri" w:hAnsi="Arial" w:cs="Arial"/>
          <w:b/>
          <w:bCs/>
          <w:sz w:val="20"/>
          <w:szCs w:val="20"/>
        </w:rPr>
        <w:t>Sr. Evandro Carlos Assumpção</w:t>
      </w:r>
      <w:r w:rsidR="00DC41DD" w:rsidRPr="00533FE1">
        <w:rPr>
          <w:rFonts w:ascii="Arial" w:eastAsia="Arial" w:hAnsi="Arial" w:cs="Arial"/>
          <w:i/>
          <w:iCs/>
          <w:sz w:val="20"/>
          <w:szCs w:val="20"/>
        </w:rPr>
        <w:t xml:space="preserve">, </w:t>
      </w:r>
      <w:r w:rsidR="00DC41DD" w:rsidRPr="00533FE1">
        <w:rPr>
          <w:rFonts w:ascii="Arial" w:eastAsia="Arial" w:hAnsi="Arial" w:cs="Arial"/>
          <w:sz w:val="20"/>
          <w:szCs w:val="20"/>
        </w:rPr>
        <w:t xml:space="preserve">tendo em vista o que consta no Processo nº </w:t>
      </w:r>
      <w:r w:rsidR="002762BF" w:rsidRPr="00533FE1">
        <w:rPr>
          <w:rFonts w:ascii="Arial" w:eastAsia="Arial" w:hAnsi="Arial" w:cs="Arial"/>
          <w:sz w:val="20"/>
          <w:szCs w:val="20"/>
        </w:rPr>
        <w:t>020/2023</w:t>
      </w:r>
      <w:r w:rsidR="00DC41DD" w:rsidRPr="00533FE1">
        <w:rPr>
          <w:rFonts w:ascii="Arial" w:eastAsia="Arial" w:hAnsi="Arial" w:cs="Arial"/>
          <w:sz w:val="20"/>
          <w:szCs w:val="20"/>
        </w:rPr>
        <w:t xml:space="preserve"> e em observância às disposições da </w:t>
      </w:r>
      <w:hyperlink r:id="rId11" w:history="1">
        <w:r w:rsidR="00DC41DD" w:rsidRPr="00533FE1">
          <w:rPr>
            <w:rStyle w:val="Hyperlink"/>
            <w:rFonts w:ascii="Arial" w:eastAsia="Arial" w:hAnsi="Arial" w:cs="Arial"/>
            <w:color w:val="auto"/>
            <w:sz w:val="20"/>
            <w:szCs w:val="20"/>
          </w:rPr>
          <w:t>Lei nº 14.133, de 1º de abril de 2021</w:t>
        </w:r>
      </w:hyperlink>
      <w:r w:rsidR="00DC41DD" w:rsidRPr="00533FE1">
        <w:rPr>
          <w:rFonts w:ascii="Arial" w:eastAsia="Arial" w:hAnsi="Arial" w:cs="Arial"/>
          <w:sz w:val="20"/>
          <w:szCs w:val="20"/>
        </w:rPr>
        <w:t xml:space="preserve">, e demais legislação aplicável, resolvem celebrar o presente Termo de Contrato, decorrente </w:t>
      </w:r>
      <w:r w:rsidR="002762BF" w:rsidRPr="00533FE1">
        <w:rPr>
          <w:rFonts w:ascii="Arial" w:eastAsia="Arial" w:hAnsi="Arial" w:cs="Arial"/>
          <w:i/>
          <w:iCs/>
          <w:sz w:val="20"/>
          <w:szCs w:val="20"/>
        </w:rPr>
        <w:t xml:space="preserve">do Pregão Presencial </w:t>
      </w:r>
      <w:r w:rsidR="00DC41DD" w:rsidRPr="00533FE1">
        <w:rPr>
          <w:rFonts w:ascii="Arial" w:eastAsia="Arial" w:hAnsi="Arial" w:cs="Arial"/>
          <w:i/>
          <w:iCs/>
          <w:sz w:val="20"/>
          <w:szCs w:val="20"/>
        </w:rPr>
        <w:t xml:space="preserve"> n</w:t>
      </w:r>
      <w:r w:rsidR="00895715" w:rsidRPr="00533FE1">
        <w:rPr>
          <w:rFonts w:ascii="Arial" w:eastAsia="Arial" w:hAnsi="Arial" w:cs="Arial"/>
          <w:i/>
          <w:iCs/>
          <w:sz w:val="20"/>
          <w:szCs w:val="20"/>
        </w:rPr>
        <w:t>º</w:t>
      </w:r>
      <w:r w:rsidR="002762BF" w:rsidRPr="00533FE1">
        <w:rPr>
          <w:rFonts w:ascii="Arial" w:eastAsia="Arial" w:hAnsi="Arial" w:cs="Arial"/>
          <w:i/>
          <w:iCs/>
          <w:sz w:val="20"/>
          <w:szCs w:val="20"/>
        </w:rPr>
        <w:t xml:space="preserve"> 011/2023</w:t>
      </w:r>
      <w:r w:rsidR="00DC41DD" w:rsidRPr="00533FE1">
        <w:rPr>
          <w:rFonts w:ascii="Arial" w:eastAsia="Arial" w:hAnsi="Arial" w:cs="Arial"/>
          <w:sz w:val="20"/>
          <w:szCs w:val="20"/>
        </w:rPr>
        <w:t>, mediante as cláusulas e condições a seguir enunciadas.</w:t>
      </w:r>
    </w:p>
    <w:p w14:paraId="6729116A" w14:textId="71652807" w:rsidR="00DC41DD" w:rsidRPr="00533FE1" w:rsidRDefault="00DC41DD" w:rsidP="00895715">
      <w:pPr>
        <w:pStyle w:val="Nivel01"/>
        <w:numPr>
          <w:ilvl w:val="0"/>
          <w:numId w:val="0"/>
        </w:numPr>
        <w:tabs>
          <w:tab w:val="clear" w:pos="567"/>
          <w:tab w:val="left" w:pos="0"/>
        </w:tabs>
        <w:rPr>
          <w:color w:val="FFFFFF" w:themeColor="background1"/>
        </w:rPr>
      </w:pPr>
      <w:r w:rsidRPr="00533FE1">
        <w:t>CLÁUSULA PRIMEIRA – OBJETO (</w:t>
      </w:r>
      <w:hyperlink r:id="rId12" w:anchor="art92" w:history="1">
        <w:r w:rsidRPr="00533FE1">
          <w:rPr>
            <w:rStyle w:val="Hyperlink"/>
          </w:rPr>
          <w:t>art. 92, I e II</w:t>
        </w:r>
      </w:hyperlink>
      <w:r w:rsidRPr="00533FE1">
        <w:t>)</w:t>
      </w:r>
      <w:r w:rsidR="00220D9C">
        <w:t xml:space="preserve">  </w:t>
      </w:r>
    </w:p>
    <w:p w14:paraId="2D8DFE54" w14:textId="6E8B6800" w:rsidR="00DC41DD" w:rsidRPr="00533FE1" w:rsidRDefault="00DC41DD" w:rsidP="00ED2A26">
      <w:pPr>
        <w:pStyle w:val="Nivel2"/>
        <w:numPr>
          <w:ilvl w:val="0"/>
          <w:numId w:val="0"/>
        </w:numPr>
      </w:pPr>
      <w:r w:rsidRPr="00533FE1">
        <w:t>O objeto do presente</w:t>
      </w:r>
      <w:r w:rsidR="002762BF" w:rsidRPr="00533FE1">
        <w:t xml:space="preserve"> instrumento é a contratação de empresa para manutenção e fornecimento de peças de ar condicionado, máquinas de lavar, fogões industriais, geladeiras e bebedouros, por meio de ata de registro de preços, levando em consideração a necessidade da Prefeitura Municipal de </w:t>
      </w:r>
      <w:proofErr w:type="spellStart"/>
      <w:r w:rsidR="002762BF" w:rsidRPr="00533FE1">
        <w:t>Jateí</w:t>
      </w:r>
      <w:proofErr w:type="spellEnd"/>
      <w:r w:rsidR="002762BF" w:rsidRPr="00533FE1">
        <w:t xml:space="preserve">/MS, nos termos deste instrumento e da Ata de Registro de Preços n° 001/2023, </w:t>
      </w:r>
      <w:r w:rsidRPr="00533FE1">
        <w:t>nas condições estabelecidas no Termo de Referência.</w:t>
      </w:r>
    </w:p>
    <w:p w14:paraId="511A7EAB" w14:textId="02AC7DAA" w:rsidR="002762BF" w:rsidRPr="00533FE1" w:rsidRDefault="00DC41DD" w:rsidP="002762BF">
      <w:pPr>
        <w:pStyle w:val="Nivel2"/>
      </w:pPr>
      <w:r w:rsidRPr="00533FE1">
        <w:t>Objeto da contratação:</w:t>
      </w:r>
    </w:p>
    <w:p w14:paraId="2E5D9F9A" w14:textId="7E0422AF" w:rsidR="002762BF" w:rsidRPr="00533FE1" w:rsidRDefault="002762BF" w:rsidP="002762BF">
      <w:pPr>
        <w:pStyle w:val="Nivel2"/>
        <w:numPr>
          <w:ilvl w:val="0"/>
          <w:numId w:val="0"/>
        </w:numPr>
        <w:jc w:val="center"/>
      </w:pPr>
      <w:r w:rsidRPr="00533FE1">
        <w:t>LOTE 1</w:t>
      </w:r>
    </w:p>
    <w:tbl>
      <w:tblPr>
        <w:tblW w:w="10710" w:type="dxa"/>
        <w:tblInd w:w="-5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1"/>
        <w:gridCol w:w="5016"/>
        <w:gridCol w:w="1134"/>
        <w:gridCol w:w="709"/>
        <w:gridCol w:w="1418"/>
        <w:gridCol w:w="1802"/>
      </w:tblGrid>
      <w:tr w:rsidR="002762BF" w14:paraId="3B789F01" w14:textId="77777777" w:rsidTr="002762BF">
        <w:trPr>
          <w:trHeight w:val="409"/>
        </w:trPr>
        <w:tc>
          <w:tcPr>
            <w:tcW w:w="631" w:type="dxa"/>
            <w:tcBorders>
              <w:bottom w:val="single" w:sz="12" w:space="0" w:color="000000"/>
            </w:tcBorders>
            <w:shd w:val="clear" w:color="auto" w:fill="auto"/>
          </w:tcPr>
          <w:p w14:paraId="007A3C4B" w14:textId="77777777" w:rsidR="002762BF" w:rsidRPr="00995D85" w:rsidRDefault="002762BF" w:rsidP="00ED2A26">
            <w:pPr>
              <w:pStyle w:val="TableParagraph"/>
              <w:spacing w:before="41"/>
              <w:ind w:left="48"/>
              <w:rPr>
                <w:b/>
                <w:sz w:val="20"/>
              </w:rPr>
            </w:pPr>
            <w:r w:rsidRPr="00995D85">
              <w:rPr>
                <w:b/>
                <w:sz w:val="20"/>
              </w:rPr>
              <w:t>Item</w:t>
            </w:r>
          </w:p>
        </w:tc>
        <w:tc>
          <w:tcPr>
            <w:tcW w:w="5016" w:type="dxa"/>
            <w:tcBorders>
              <w:right w:val="single" w:sz="8" w:space="0" w:color="000000"/>
            </w:tcBorders>
            <w:shd w:val="clear" w:color="auto" w:fill="auto"/>
          </w:tcPr>
          <w:p w14:paraId="6C67B860" w14:textId="77777777" w:rsidR="002762BF" w:rsidRPr="00995D85" w:rsidRDefault="002762BF" w:rsidP="00ED2A26">
            <w:pPr>
              <w:pStyle w:val="TableParagraph"/>
              <w:spacing w:before="53"/>
              <w:ind w:left="2062" w:right="2065"/>
              <w:jc w:val="center"/>
              <w:rPr>
                <w:b/>
                <w:sz w:val="20"/>
              </w:rPr>
            </w:pPr>
            <w:r w:rsidRPr="00995D85">
              <w:rPr>
                <w:b/>
                <w:sz w:val="20"/>
              </w:rPr>
              <w:t>Descrição</w:t>
            </w:r>
          </w:p>
        </w:tc>
        <w:tc>
          <w:tcPr>
            <w:tcW w:w="1134" w:type="dxa"/>
            <w:tcBorders>
              <w:left w:val="single" w:sz="8" w:space="0" w:color="000000"/>
              <w:bottom w:val="single" w:sz="8" w:space="0" w:color="000000"/>
              <w:right w:val="single" w:sz="12" w:space="0" w:color="000000"/>
            </w:tcBorders>
            <w:shd w:val="clear" w:color="auto" w:fill="auto"/>
          </w:tcPr>
          <w:p w14:paraId="62191E61" w14:textId="77777777" w:rsidR="002762BF" w:rsidRPr="00995D85" w:rsidRDefault="002762BF" w:rsidP="00ED2A26">
            <w:pPr>
              <w:pStyle w:val="TableParagraph"/>
              <w:spacing w:before="52"/>
              <w:ind w:left="227"/>
              <w:rPr>
                <w:b/>
                <w:sz w:val="20"/>
              </w:rPr>
            </w:pPr>
            <w:r w:rsidRPr="00995D85">
              <w:rPr>
                <w:b/>
                <w:sz w:val="20"/>
              </w:rPr>
              <w:t>Unidade</w:t>
            </w:r>
          </w:p>
        </w:tc>
        <w:tc>
          <w:tcPr>
            <w:tcW w:w="709" w:type="dxa"/>
            <w:tcBorders>
              <w:left w:val="single" w:sz="12" w:space="0" w:color="000000"/>
              <w:bottom w:val="single" w:sz="8" w:space="0" w:color="000000"/>
              <w:right w:val="single" w:sz="8" w:space="0" w:color="000000"/>
            </w:tcBorders>
            <w:shd w:val="clear" w:color="auto" w:fill="auto"/>
          </w:tcPr>
          <w:p w14:paraId="78AF5D01" w14:textId="77777777" w:rsidR="002762BF" w:rsidRPr="00995D85" w:rsidRDefault="002762BF" w:rsidP="00ED2A26">
            <w:pPr>
              <w:pStyle w:val="TableParagraph"/>
              <w:ind w:left="263"/>
              <w:rPr>
                <w:b/>
                <w:sz w:val="16"/>
              </w:rPr>
            </w:pPr>
            <w:r w:rsidRPr="00995D85">
              <w:rPr>
                <w:b/>
                <w:sz w:val="16"/>
              </w:rPr>
              <w:t>Qtd.</w:t>
            </w:r>
          </w:p>
        </w:tc>
        <w:tc>
          <w:tcPr>
            <w:tcW w:w="1418" w:type="dxa"/>
            <w:tcBorders>
              <w:left w:val="single" w:sz="12" w:space="0" w:color="000000"/>
              <w:bottom w:val="single" w:sz="8" w:space="0" w:color="000000"/>
              <w:right w:val="single" w:sz="8" w:space="0" w:color="000000"/>
            </w:tcBorders>
          </w:tcPr>
          <w:p w14:paraId="7A8FF389" w14:textId="77777777" w:rsidR="002762BF" w:rsidRPr="00995D85" w:rsidRDefault="002762BF" w:rsidP="00ED2A26">
            <w:pPr>
              <w:pStyle w:val="TableParagraph"/>
              <w:ind w:left="263"/>
              <w:rPr>
                <w:b/>
                <w:sz w:val="16"/>
              </w:rPr>
            </w:pPr>
            <w:r>
              <w:rPr>
                <w:b/>
                <w:sz w:val="16"/>
              </w:rPr>
              <w:t xml:space="preserve">Valor Un. </w:t>
            </w:r>
          </w:p>
        </w:tc>
        <w:tc>
          <w:tcPr>
            <w:tcW w:w="1802" w:type="dxa"/>
            <w:tcBorders>
              <w:left w:val="single" w:sz="12" w:space="0" w:color="000000"/>
              <w:bottom w:val="single" w:sz="8" w:space="0" w:color="000000"/>
              <w:right w:val="single" w:sz="8" w:space="0" w:color="000000"/>
            </w:tcBorders>
          </w:tcPr>
          <w:p w14:paraId="7F7EB87D" w14:textId="77777777" w:rsidR="002762BF" w:rsidRPr="00995D85" w:rsidRDefault="002762BF" w:rsidP="00ED2A26">
            <w:pPr>
              <w:pStyle w:val="TableParagraph"/>
              <w:ind w:left="263"/>
              <w:rPr>
                <w:b/>
                <w:sz w:val="16"/>
              </w:rPr>
            </w:pPr>
            <w:r>
              <w:rPr>
                <w:b/>
                <w:sz w:val="16"/>
              </w:rPr>
              <w:t xml:space="preserve">Valor Total </w:t>
            </w:r>
          </w:p>
        </w:tc>
      </w:tr>
      <w:tr w:rsidR="002762BF" w14:paraId="704528C0" w14:textId="77777777" w:rsidTr="002762BF">
        <w:trPr>
          <w:trHeight w:val="409"/>
        </w:trPr>
        <w:tc>
          <w:tcPr>
            <w:tcW w:w="631" w:type="dxa"/>
            <w:tcBorders>
              <w:top w:val="single" w:sz="12" w:space="0" w:color="000000"/>
            </w:tcBorders>
            <w:shd w:val="clear" w:color="auto" w:fill="auto"/>
          </w:tcPr>
          <w:p w14:paraId="1D78AC20" w14:textId="77777777" w:rsidR="002762BF" w:rsidRPr="00995D85" w:rsidRDefault="002762BF" w:rsidP="00ED2A26">
            <w:pPr>
              <w:pStyle w:val="TableParagraph"/>
              <w:spacing w:before="66"/>
              <w:ind w:left="37"/>
              <w:rPr>
                <w:sz w:val="16"/>
              </w:rPr>
            </w:pPr>
            <w:r w:rsidRPr="00995D85">
              <w:rPr>
                <w:sz w:val="16"/>
              </w:rPr>
              <w:t>20631</w:t>
            </w:r>
          </w:p>
        </w:tc>
        <w:tc>
          <w:tcPr>
            <w:tcW w:w="5016" w:type="dxa"/>
            <w:tcBorders>
              <w:right w:val="single" w:sz="8" w:space="0" w:color="000000"/>
            </w:tcBorders>
            <w:shd w:val="clear" w:color="auto" w:fill="auto"/>
          </w:tcPr>
          <w:p w14:paraId="39701B65" w14:textId="77777777" w:rsidR="002762BF" w:rsidRPr="00995D85" w:rsidRDefault="002762BF" w:rsidP="00ED2A26">
            <w:pPr>
              <w:pStyle w:val="TableParagraph"/>
              <w:spacing w:before="66"/>
              <w:ind w:left="46"/>
              <w:rPr>
                <w:sz w:val="16"/>
              </w:rPr>
            </w:pPr>
            <w:r w:rsidRPr="00995D85">
              <w:rPr>
                <w:sz w:val="16"/>
              </w:rPr>
              <w:t>CAPACITOR</w:t>
            </w:r>
            <w:r w:rsidRPr="00995D85">
              <w:rPr>
                <w:spacing w:val="-2"/>
                <w:sz w:val="16"/>
              </w:rPr>
              <w:t xml:space="preserve"> </w:t>
            </w:r>
            <w:r w:rsidRPr="00995D85">
              <w:rPr>
                <w:sz w:val="16"/>
              </w:rPr>
              <w:t>PARA AR CONDICIONADO</w:t>
            </w:r>
            <w:r w:rsidRPr="00995D85">
              <w:rPr>
                <w:spacing w:val="-1"/>
                <w:sz w:val="16"/>
              </w:rPr>
              <w:t xml:space="preserve"> </w:t>
            </w:r>
            <w:r w:rsidRPr="00995D85">
              <w:rPr>
                <w:sz w:val="16"/>
              </w:rPr>
              <w:t>-</w:t>
            </w:r>
            <w:r w:rsidRPr="00995D85">
              <w:rPr>
                <w:spacing w:val="-1"/>
                <w:sz w:val="16"/>
              </w:rPr>
              <w:t xml:space="preserve"> </w:t>
            </w:r>
            <w:r w:rsidRPr="00995D85">
              <w:rPr>
                <w:sz w:val="16"/>
              </w:rPr>
              <w:t>380V  -</w:t>
            </w:r>
          </w:p>
        </w:tc>
        <w:tc>
          <w:tcPr>
            <w:tcW w:w="1134" w:type="dxa"/>
            <w:tcBorders>
              <w:top w:val="single" w:sz="8" w:space="0" w:color="000000"/>
              <w:left w:val="single" w:sz="8" w:space="0" w:color="000000"/>
              <w:right w:val="single" w:sz="8" w:space="0" w:color="000000"/>
            </w:tcBorders>
            <w:shd w:val="clear" w:color="auto" w:fill="auto"/>
          </w:tcPr>
          <w:p w14:paraId="1CD7CE61" w14:textId="77777777" w:rsidR="002762BF" w:rsidRPr="00995D85" w:rsidRDefault="002762BF" w:rsidP="00ED2A26">
            <w:pPr>
              <w:pStyle w:val="TableParagraph"/>
              <w:spacing w:before="66"/>
              <w:ind w:left="270"/>
              <w:rPr>
                <w:sz w:val="16"/>
              </w:rPr>
            </w:pPr>
            <w:r w:rsidRPr="00995D85">
              <w:rPr>
                <w:sz w:val="16"/>
              </w:rPr>
              <w:t>UNIDADE</w:t>
            </w:r>
          </w:p>
        </w:tc>
        <w:tc>
          <w:tcPr>
            <w:tcW w:w="709" w:type="dxa"/>
            <w:tcBorders>
              <w:top w:val="single" w:sz="8" w:space="0" w:color="000000"/>
              <w:left w:val="single" w:sz="8" w:space="0" w:color="000000"/>
              <w:right w:val="single" w:sz="12" w:space="0" w:color="000000"/>
            </w:tcBorders>
            <w:shd w:val="clear" w:color="auto" w:fill="auto"/>
          </w:tcPr>
          <w:p w14:paraId="1E152D2B" w14:textId="77777777" w:rsidR="002762BF" w:rsidRPr="006D537A" w:rsidRDefault="002762BF" w:rsidP="00ED2A26">
            <w:pPr>
              <w:pStyle w:val="TableParagraph"/>
              <w:spacing w:before="66"/>
              <w:ind w:left="220"/>
              <w:rPr>
                <w:sz w:val="16"/>
                <w:highlight w:val="yellow"/>
              </w:rPr>
            </w:pPr>
            <w:r>
              <w:rPr>
                <w:sz w:val="16"/>
              </w:rPr>
              <w:t>6</w:t>
            </w:r>
          </w:p>
        </w:tc>
        <w:tc>
          <w:tcPr>
            <w:tcW w:w="1418" w:type="dxa"/>
            <w:tcBorders>
              <w:top w:val="single" w:sz="8" w:space="0" w:color="000000"/>
              <w:left w:val="single" w:sz="8" w:space="0" w:color="000000"/>
              <w:right w:val="single" w:sz="12" w:space="0" w:color="000000"/>
            </w:tcBorders>
          </w:tcPr>
          <w:p w14:paraId="2D727A80" w14:textId="77777777" w:rsidR="002762BF" w:rsidRPr="00995D85" w:rsidRDefault="002762BF" w:rsidP="00ED2A26">
            <w:pPr>
              <w:pStyle w:val="TableParagraph"/>
              <w:spacing w:before="66"/>
              <w:ind w:left="220"/>
              <w:rPr>
                <w:sz w:val="16"/>
              </w:rPr>
            </w:pPr>
            <w:r>
              <w:rPr>
                <w:sz w:val="16"/>
              </w:rPr>
              <w:t>R$ 61,31</w:t>
            </w:r>
          </w:p>
        </w:tc>
        <w:tc>
          <w:tcPr>
            <w:tcW w:w="1802" w:type="dxa"/>
            <w:tcBorders>
              <w:top w:val="single" w:sz="8" w:space="0" w:color="000000"/>
              <w:left w:val="single" w:sz="8" w:space="0" w:color="000000"/>
              <w:right w:val="single" w:sz="12" w:space="0" w:color="000000"/>
            </w:tcBorders>
          </w:tcPr>
          <w:p w14:paraId="1BD25CF7" w14:textId="77777777" w:rsidR="002762BF" w:rsidRPr="00995D85" w:rsidRDefault="002762BF" w:rsidP="00ED2A26">
            <w:pPr>
              <w:pStyle w:val="TableParagraph"/>
              <w:spacing w:before="66"/>
              <w:ind w:left="220"/>
              <w:rPr>
                <w:sz w:val="16"/>
              </w:rPr>
            </w:pPr>
            <w:r>
              <w:rPr>
                <w:sz w:val="16"/>
              </w:rPr>
              <w:t>R$ 367,86</w:t>
            </w:r>
          </w:p>
        </w:tc>
      </w:tr>
      <w:tr w:rsidR="002762BF" w14:paraId="1DCAB1D4" w14:textId="77777777" w:rsidTr="002762BF">
        <w:trPr>
          <w:trHeight w:val="418"/>
        </w:trPr>
        <w:tc>
          <w:tcPr>
            <w:tcW w:w="631" w:type="dxa"/>
            <w:shd w:val="clear" w:color="auto" w:fill="auto"/>
          </w:tcPr>
          <w:p w14:paraId="2839305B" w14:textId="77777777" w:rsidR="002762BF" w:rsidRPr="00995D85" w:rsidRDefault="002762BF" w:rsidP="00ED2A26">
            <w:pPr>
              <w:pStyle w:val="TableParagraph"/>
              <w:ind w:left="37"/>
              <w:rPr>
                <w:sz w:val="16"/>
              </w:rPr>
            </w:pPr>
            <w:r w:rsidRPr="00995D85">
              <w:rPr>
                <w:sz w:val="16"/>
              </w:rPr>
              <w:t>20614</w:t>
            </w:r>
          </w:p>
        </w:tc>
        <w:tc>
          <w:tcPr>
            <w:tcW w:w="5016" w:type="dxa"/>
            <w:tcBorders>
              <w:right w:val="single" w:sz="8" w:space="0" w:color="000000"/>
            </w:tcBorders>
            <w:shd w:val="clear" w:color="auto" w:fill="auto"/>
          </w:tcPr>
          <w:p w14:paraId="3500EE66" w14:textId="77777777" w:rsidR="002762BF" w:rsidRPr="00995D85" w:rsidRDefault="002762BF" w:rsidP="00ED2A26">
            <w:pPr>
              <w:pStyle w:val="TableParagraph"/>
              <w:ind w:left="46"/>
              <w:rPr>
                <w:sz w:val="16"/>
              </w:rPr>
            </w:pPr>
            <w:r w:rsidRPr="00995D85">
              <w:rPr>
                <w:sz w:val="16"/>
              </w:rPr>
              <w:t>COMPRESSOR</w:t>
            </w:r>
            <w:r w:rsidRPr="00995D85">
              <w:rPr>
                <w:spacing w:val="-2"/>
                <w:sz w:val="16"/>
              </w:rPr>
              <w:t xml:space="preserve"> </w:t>
            </w:r>
            <w:r w:rsidRPr="00995D85">
              <w:rPr>
                <w:sz w:val="16"/>
              </w:rPr>
              <w:t>DE</w:t>
            </w:r>
            <w:r w:rsidRPr="00995D85">
              <w:rPr>
                <w:spacing w:val="-1"/>
                <w:sz w:val="16"/>
              </w:rPr>
              <w:t xml:space="preserve"> </w:t>
            </w:r>
            <w:r w:rsidRPr="00995D85">
              <w:rPr>
                <w:sz w:val="16"/>
              </w:rPr>
              <w:t>AR CONDICIONADO</w:t>
            </w:r>
            <w:r w:rsidRPr="00995D85">
              <w:rPr>
                <w:spacing w:val="-1"/>
                <w:sz w:val="16"/>
              </w:rPr>
              <w:t xml:space="preserve"> </w:t>
            </w:r>
            <w:r w:rsidRPr="00995D85">
              <w:rPr>
                <w:sz w:val="16"/>
              </w:rPr>
              <w:t>DE</w:t>
            </w:r>
            <w:r w:rsidRPr="00995D85">
              <w:rPr>
                <w:spacing w:val="-1"/>
                <w:sz w:val="16"/>
              </w:rPr>
              <w:t xml:space="preserve"> </w:t>
            </w:r>
            <w:r w:rsidRPr="00995D85">
              <w:rPr>
                <w:sz w:val="16"/>
              </w:rPr>
              <w:t>24.000 A 30.000 BTUS</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7FC682A3"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7D8EA145" w14:textId="77777777" w:rsidR="002762BF" w:rsidRPr="006D537A" w:rsidRDefault="002762BF" w:rsidP="00ED2A26">
            <w:pPr>
              <w:pStyle w:val="TableParagraph"/>
              <w:ind w:left="261"/>
              <w:rPr>
                <w:sz w:val="16"/>
              </w:rPr>
            </w:pPr>
            <w:r w:rsidRPr="006D537A">
              <w:rPr>
                <w:sz w:val="16"/>
              </w:rPr>
              <w:t>4</w:t>
            </w:r>
          </w:p>
        </w:tc>
        <w:tc>
          <w:tcPr>
            <w:tcW w:w="1418" w:type="dxa"/>
            <w:tcBorders>
              <w:left w:val="single" w:sz="8" w:space="0" w:color="000000"/>
              <w:right w:val="single" w:sz="12" w:space="0" w:color="000000"/>
            </w:tcBorders>
          </w:tcPr>
          <w:p w14:paraId="63CDD039" w14:textId="77777777" w:rsidR="002762BF" w:rsidRPr="00995D85" w:rsidRDefault="002762BF" w:rsidP="00ED2A26">
            <w:pPr>
              <w:pStyle w:val="TableParagraph"/>
              <w:ind w:left="261"/>
              <w:rPr>
                <w:sz w:val="16"/>
              </w:rPr>
            </w:pPr>
            <w:r>
              <w:rPr>
                <w:sz w:val="16"/>
              </w:rPr>
              <w:t>R$ 1.123,95</w:t>
            </w:r>
          </w:p>
        </w:tc>
        <w:tc>
          <w:tcPr>
            <w:tcW w:w="1802" w:type="dxa"/>
            <w:tcBorders>
              <w:left w:val="single" w:sz="8" w:space="0" w:color="000000"/>
              <w:right w:val="single" w:sz="12" w:space="0" w:color="000000"/>
            </w:tcBorders>
          </w:tcPr>
          <w:p w14:paraId="69B9F3CB" w14:textId="77777777" w:rsidR="002762BF" w:rsidRPr="00995D85" w:rsidRDefault="002762BF" w:rsidP="00ED2A26">
            <w:pPr>
              <w:pStyle w:val="TableParagraph"/>
              <w:ind w:left="261"/>
              <w:rPr>
                <w:sz w:val="16"/>
              </w:rPr>
            </w:pPr>
            <w:r>
              <w:rPr>
                <w:sz w:val="16"/>
              </w:rPr>
              <w:t>R$ 4.495,80</w:t>
            </w:r>
          </w:p>
        </w:tc>
      </w:tr>
      <w:tr w:rsidR="002762BF" w14:paraId="575EB67E" w14:textId="77777777" w:rsidTr="002762BF">
        <w:trPr>
          <w:trHeight w:val="418"/>
        </w:trPr>
        <w:tc>
          <w:tcPr>
            <w:tcW w:w="631" w:type="dxa"/>
            <w:shd w:val="clear" w:color="auto" w:fill="auto"/>
          </w:tcPr>
          <w:p w14:paraId="0414C7E5" w14:textId="77777777" w:rsidR="002762BF" w:rsidRPr="00995D85" w:rsidRDefault="002762BF" w:rsidP="00ED2A26">
            <w:pPr>
              <w:pStyle w:val="TableParagraph"/>
              <w:ind w:left="37"/>
              <w:rPr>
                <w:sz w:val="16"/>
              </w:rPr>
            </w:pPr>
            <w:r w:rsidRPr="00995D85">
              <w:rPr>
                <w:sz w:val="16"/>
              </w:rPr>
              <w:t>20613</w:t>
            </w:r>
          </w:p>
        </w:tc>
        <w:tc>
          <w:tcPr>
            <w:tcW w:w="5016" w:type="dxa"/>
            <w:tcBorders>
              <w:right w:val="single" w:sz="8" w:space="0" w:color="000000"/>
            </w:tcBorders>
            <w:shd w:val="clear" w:color="auto" w:fill="auto"/>
          </w:tcPr>
          <w:p w14:paraId="2C45404F" w14:textId="77777777" w:rsidR="002762BF" w:rsidRPr="00995D85" w:rsidRDefault="002762BF" w:rsidP="00ED2A26">
            <w:pPr>
              <w:pStyle w:val="TableParagraph"/>
              <w:ind w:left="46"/>
              <w:rPr>
                <w:sz w:val="16"/>
              </w:rPr>
            </w:pPr>
            <w:r w:rsidRPr="00995D85">
              <w:rPr>
                <w:sz w:val="16"/>
              </w:rPr>
              <w:t>COMPRESSOR</w:t>
            </w:r>
            <w:r w:rsidRPr="00995D85">
              <w:rPr>
                <w:spacing w:val="-2"/>
                <w:sz w:val="16"/>
              </w:rPr>
              <w:t xml:space="preserve"> </w:t>
            </w:r>
            <w:r w:rsidRPr="00995D85">
              <w:rPr>
                <w:sz w:val="16"/>
              </w:rPr>
              <w:t>DE</w:t>
            </w:r>
            <w:r w:rsidRPr="00995D85">
              <w:rPr>
                <w:spacing w:val="-1"/>
                <w:sz w:val="16"/>
              </w:rPr>
              <w:t xml:space="preserve"> </w:t>
            </w:r>
            <w:r w:rsidRPr="00995D85">
              <w:rPr>
                <w:sz w:val="16"/>
              </w:rPr>
              <w:t>AR CONDICIONADO</w:t>
            </w:r>
            <w:r w:rsidRPr="00995D85">
              <w:rPr>
                <w:spacing w:val="-1"/>
                <w:sz w:val="16"/>
              </w:rPr>
              <w:t xml:space="preserve"> </w:t>
            </w:r>
            <w:r w:rsidRPr="00995D85">
              <w:rPr>
                <w:sz w:val="16"/>
              </w:rPr>
              <w:t>DE</w:t>
            </w:r>
            <w:r w:rsidRPr="00995D85">
              <w:rPr>
                <w:spacing w:val="-1"/>
                <w:sz w:val="16"/>
              </w:rPr>
              <w:t xml:space="preserve"> </w:t>
            </w:r>
            <w:r w:rsidRPr="00995D85">
              <w:rPr>
                <w:sz w:val="16"/>
              </w:rPr>
              <w:t>ATE 18.000 BTUS</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77C0DF4D"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3D438D8D" w14:textId="77777777" w:rsidR="002762BF" w:rsidRPr="006D537A" w:rsidRDefault="002762BF" w:rsidP="00ED2A26">
            <w:pPr>
              <w:pStyle w:val="TableParagraph"/>
              <w:ind w:left="261"/>
              <w:rPr>
                <w:sz w:val="16"/>
              </w:rPr>
            </w:pPr>
            <w:r>
              <w:rPr>
                <w:sz w:val="16"/>
              </w:rPr>
              <w:t>4</w:t>
            </w:r>
          </w:p>
        </w:tc>
        <w:tc>
          <w:tcPr>
            <w:tcW w:w="1418" w:type="dxa"/>
            <w:tcBorders>
              <w:left w:val="single" w:sz="8" w:space="0" w:color="000000"/>
              <w:right w:val="single" w:sz="12" w:space="0" w:color="000000"/>
            </w:tcBorders>
          </w:tcPr>
          <w:p w14:paraId="639A285F" w14:textId="77777777" w:rsidR="002762BF" w:rsidRPr="00995D85" w:rsidRDefault="002762BF" w:rsidP="00ED2A26">
            <w:pPr>
              <w:pStyle w:val="TableParagraph"/>
              <w:ind w:left="261"/>
              <w:rPr>
                <w:sz w:val="16"/>
              </w:rPr>
            </w:pPr>
            <w:r>
              <w:rPr>
                <w:sz w:val="16"/>
              </w:rPr>
              <w:t>R$ 970,68</w:t>
            </w:r>
          </w:p>
        </w:tc>
        <w:tc>
          <w:tcPr>
            <w:tcW w:w="1802" w:type="dxa"/>
            <w:tcBorders>
              <w:left w:val="single" w:sz="8" w:space="0" w:color="000000"/>
              <w:right w:val="single" w:sz="12" w:space="0" w:color="000000"/>
            </w:tcBorders>
          </w:tcPr>
          <w:p w14:paraId="2C0BAFA9" w14:textId="77777777" w:rsidR="002762BF" w:rsidRPr="00995D85" w:rsidRDefault="002762BF" w:rsidP="00ED2A26">
            <w:pPr>
              <w:pStyle w:val="TableParagraph"/>
              <w:ind w:left="261"/>
              <w:rPr>
                <w:sz w:val="16"/>
              </w:rPr>
            </w:pPr>
            <w:r>
              <w:rPr>
                <w:sz w:val="16"/>
              </w:rPr>
              <w:t>R$ 3.882,72</w:t>
            </w:r>
          </w:p>
        </w:tc>
      </w:tr>
      <w:tr w:rsidR="002762BF" w14:paraId="64B1068B" w14:textId="77777777" w:rsidTr="002762BF">
        <w:trPr>
          <w:trHeight w:val="418"/>
        </w:trPr>
        <w:tc>
          <w:tcPr>
            <w:tcW w:w="631" w:type="dxa"/>
            <w:shd w:val="clear" w:color="auto" w:fill="auto"/>
          </w:tcPr>
          <w:p w14:paraId="678BE047" w14:textId="77777777" w:rsidR="002762BF" w:rsidRPr="00995D85" w:rsidRDefault="002762BF" w:rsidP="00ED2A26">
            <w:pPr>
              <w:pStyle w:val="TableParagraph"/>
              <w:ind w:left="37"/>
              <w:rPr>
                <w:sz w:val="16"/>
              </w:rPr>
            </w:pPr>
            <w:r w:rsidRPr="00995D85">
              <w:rPr>
                <w:sz w:val="16"/>
              </w:rPr>
              <w:t>20620</w:t>
            </w:r>
          </w:p>
        </w:tc>
        <w:tc>
          <w:tcPr>
            <w:tcW w:w="5016" w:type="dxa"/>
            <w:tcBorders>
              <w:right w:val="single" w:sz="8" w:space="0" w:color="000000"/>
            </w:tcBorders>
            <w:shd w:val="clear" w:color="auto" w:fill="auto"/>
          </w:tcPr>
          <w:p w14:paraId="7C280232" w14:textId="77777777" w:rsidR="002762BF" w:rsidRPr="00995D85" w:rsidRDefault="002762BF" w:rsidP="00ED2A26">
            <w:pPr>
              <w:pStyle w:val="TableParagraph"/>
              <w:ind w:left="46"/>
              <w:rPr>
                <w:sz w:val="16"/>
              </w:rPr>
            </w:pPr>
            <w:r w:rsidRPr="00995D85">
              <w:rPr>
                <w:sz w:val="16"/>
              </w:rPr>
              <w:t>COMPRESSOR</w:t>
            </w:r>
            <w:r w:rsidRPr="00995D85">
              <w:rPr>
                <w:spacing w:val="-2"/>
                <w:sz w:val="16"/>
              </w:rPr>
              <w:t xml:space="preserve"> </w:t>
            </w:r>
            <w:r w:rsidRPr="00995D85">
              <w:rPr>
                <w:sz w:val="16"/>
              </w:rPr>
              <w:t>DE</w:t>
            </w:r>
            <w:r w:rsidRPr="00995D85">
              <w:rPr>
                <w:spacing w:val="-1"/>
                <w:sz w:val="16"/>
              </w:rPr>
              <w:t xml:space="preserve"> </w:t>
            </w:r>
            <w:r w:rsidRPr="00995D85">
              <w:rPr>
                <w:sz w:val="16"/>
              </w:rPr>
              <w:t>BEBEDOURO</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25E9226A"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7BDA05DC" w14:textId="77777777" w:rsidR="002762BF" w:rsidRPr="006D537A" w:rsidRDefault="002762BF" w:rsidP="00ED2A26">
            <w:pPr>
              <w:pStyle w:val="TableParagraph"/>
              <w:ind w:left="261"/>
              <w:rPr>
                <w:sz w:val="16"/>
              </w:rPr>
            </w:pPr>
            <w:r>
              <w:rPr>
                <w:sz w:val="16"/>
              </w:rPr>
              <w:t>4</w:t>
            </w:r>
          </w:p>
        </w:tc>
        <w:tc>
          <w:tcPr>
            <w:tcW w:w="1418" w:type="dxa"/>
            <w:tcBorders>
              <w:left w:val="single" w:sz="8" w:space="0" w:color="000000"/>
              <w:right w:val="single" w:sz="12" w:space="0" w:color="000000"/>
            </w:tcBorders>
          </w:tcPr>
          <w:p w14:paraId="761FC274" w14:textId="77777777" w:rsidR="002762BF" w:rsidRPr="00995D85" w:rsidRDefault="002762BF" w:rsidP="00ED2A26">
            <w:pPr>
              <w:pStyle w:val="TableParagraph"/>
              <w:ind w:left="261"/>
              <w:rPr>
                <w:sz w:val="16"/>
              </w:rPr>
            </w:pPr>
            <w:r>
              <w:rPr>
                <w:sz w:val="16"/>
              </w:rPr>
              <w:t>R$ 459,80</w:t>
            </w:r>
          </w:p>
        </w:tc>
        <w:tc>
          <w:tcPr>
            <w:tcW w:w="1802" w:type="dxa"/>
            <w:tcBorders>
              <w:left w:val="single" w:sz="8" w:space="0" w:color="000000"/>
              <w:right w:val="single" w:sz="12" w:space="0" w:color="000000"/>
            </w:tcBorders>
          </w:tcPr>
          <w:p w14:paraId="3B73CDF5" w14:textId="77777777" w:rsidR="002762BF" w:rsidRPr="00995D85" w:rsidRDefault="002762BF" w:rsidP="00ED2A26">
            <w:pPr>
              <w:pStyle w:val="TableParagraph"/>
              <w:ind w:left="261"/>
              <w:rPr>
                <w:sz w:val="16"/>
              </w:rPr>
            </w:pPr>
            <w:r>
              <w:rPr>
                <w:sz w:val="16"/>
              </w:rPr>
              <w:t>R$ 1.839,20</w:t>
            </w:r>
          </w:p>
        </w:tc>
      </w:tr>
      <w:tr w:rsidR="002762BF" w14:paraId="626EC2E0" w14:textId="77777777" w:rsidTr="002762BF">
        <w:trPr>
          <w:trHeight w:val="418"/>
        </w:trPr>
        <w:tc>
          <w:tcPr>
            <w:tcW w:w="631" w:type="dxa"/>
            <w:shd w:val="clear" w:color="auto" w:fill="auto"/>
          </w:tcPr>
          <w:p w14:paraId="7654FAD4" w14:textId="77777777" w:rsidR="002762BF" w:rsidRPr="00995D85" w:rsidRDefault="002762BF" w:rsidP="00ED2A26">
            <w:pPr>
              <w:pStyle w:val="TableParagraph"/>
              <w:ind w:left="37"/>
              <w:rPr>
                <w:sz w:val="16"/>
              </w:rPr>
            </w:pPr>
            <w:r w:rsidRPr="00995D85">
              <w:rPr>
                <w:sz w:val="16"/>
              </w:rPr>
              <w:t>20624</w:t>
            </w:r>
          </w:p>
        </w:tc>
        <w:tc>
          <w:tcPr>
            <w:tcW w:w="5016" w:type="dxa"/>
            <w:tcBorders>
              <w:right w:val="single" w:sz="8" w:space="0" w:color="000000"/>
            </w:tcBorders>
            <w:shd w:val="clear" w:color="auto" w:fill="auto"/>
          </w:tcPr>
          <w:p w14:paraId="35278C48" w14:textId="77777777" w:rsidR="002762BF" w:rsidRPr="00995D85" w:rsidRDefault="002762BF" w:rsidP="00ED2A26">
            <w:pPr>
              <w:pStyle w:val="TableParagraph"/>
              <w:ind w:left="46"/>
              <w:rPr>
                <w:sz w:val="16"/>
              </w:rPr>
            </w:pPr>
            <w:r w:rsidRPr="00995D85">
              <w:rPr>
                <w:sz w:val="16"/>
              </w:rPr>
              <w:t>CONJUNTO</w:t>
            </w:r>
            <w:r w:rsidRPr="00995D85">
              <w:rPr>
                <w:spacing w:val="-2"/>
                <w:sz w:val="16"/>
              </w:rPr>
              <w:t xml:space="preserve"> </w:t>
            </w:r>
            <w:r w:rsidRPr="00995D85">
              <w:rPr>
                <w:sz w:val="16"/>
              </w:rPr>
              <w:t>DE</w:t>
            </w:r>
            <w:r w:rsidRPr="00995D85">
              <w:rPr>
                <w:spacing w:val="-1"/>
                <w:sz w:val="16"/>
              </w:rPr>
              <w:t xml:space="preserve"> </w:t>
            </w:r>
            <w:r w:rsidRPr="00995D85">
              <w:rPr>
                <w:sz w:val="16"/>
              </w:rPr>
              <w:t>DISPOSITIVO</w:t>
            </w:r>
            <w:r w:rsidRPr="00995D85">
              <w:rPr>
                <w:spacing w:val="-1"/>
                <w:sz w:val="16"/>
              </w:rPr>
              <w:t xml:space="preserve"> </w:t>
            </w:r>
            <w:r w:rsidRPr="00995D85">
              <w:rPr>
                <w:sz w:val="16"/>
              </w:rPr>
              <w:t>DE</w:t>
            </w:r>
            <w:r w:rsidRPr="00995D85">
              <w:rPr>
                <w:spacing w:val="-1"/>
                <w:sz w:val="16"/>
              </w:rPr>
              <w:t xml:space="preserve"> </w:t>
            </w:r>
            <w:r w:rsidRPr="00995D85">
              <w:rPr>
                <w:sz w:val="16"/>
              </w:rPr>
              <w:t>ARRANQUE DE</w:t>
            </w:r>
            <w:r w:rsidRPr="00995D85">
              <w:rPr>
                <w:spacing w:val="-1"/>
                <w:sz w:val="16"/>
              </w:rPr>
              <w:t xml:space="preserve"> </w:t>
            </w:r>
            <w:r w:rsidRPr="00995D85">
              <w:rPr>
                <w:sz w:val="16"/>
              </w:rPr>
              <w:t>GELADEIRA E</w:t>
            </w:r>
            <w:r w:rsidRPr="00995D85">
              <w:rPr>
                <w:spacing w:val="-1"/>
                <w:sz w:val="16"/>
              </w:rPr>
              <w:t xml:space="preserve"> </w:t>
            </w:r>
            <w:r w:rsidRPr="00995D85">
              <w:rPr>
                <w:sz w:val="16"/>
              </w:rPr>
              <w:t>FREEZER</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493D63F9"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53311BAD" w14:textId="77777777" w:rsidR="002762BF" w:rsidRPr="006D537A" w:rsidRDefault="002762BF" w:rsidP="00ED2A26">
            <w:pPr>
              <w:pStyle w:val="TableParagraph"/>
              <w:ind w:left="261"/>
              <w:rPr>
                <w:sz w:val="16"/>
              </w:rPr>
            </w:pPr>
            <w:r>
              <w:rPr>
                <w:sz w:val="16"/>
              </w:rPr>
              <w:t>3</w:t>
            </w:r>
          </w:p>
        </w:tc>
        <w:tc>
          <w:tcPr>
            <w:tcW w:w="1418" w:type="dxa"/>
            <w:tcBorders>
              <w:left w:val="single" w:sz="8" w:space="0" w:color="000000"/>
              <w:right w:val="single" w:sz="12" w:space="0" w:color="000000"/>
            </w:tcBorders>
          </w:tcPr>
          <w:p w14:paraId="1DFF9BFC" w14:textId="77777777" w:rsidR="002762BF" w:rsidRPr="00995D85" w:rsidRDefault="002762BF" w:rsidP="00ED2A26">
            <w:pPr>
              <w:pStyle w:val="TableParagraph"/>
              <w:ind w:left="261"/>
              <w:rPr>
                <w:sz w:val="16"/>
              </w:rPr>
            </w:pPr>
            <w:r>
              <w:rPr>
                <w:sz w:val="16"/>
              </w:rPr>
              <w:t>R$ 66,42</w:t>
            </w:r>
          </w:p>
        </w:tc>
        <w:tc>
          <w:tcPr>
            <w:tcW w:w="1802" w:type="dxa"/>
            <w:tcBorders>
              <w:left w:val="single" w:sz="8" w:space="0" w:color="000000"/>
              <w:right w:val="single" w:sz="12" w:space="0" w:color="000000"/>
            </w:tcBorders>
          </w:tcPr>
          <w:p w14:paraId="720FC7BE" w14:textId="77777777" w:rsidR="002762BF" w:rsidRPr="00995D85" w:rsidRDefault="002762BF" w:rsidP="00ED2A26">
            <w:pPr>
              <w:pStyle w:val="TableParagraph"/>
              <w:ind w:left="261"/>
              <w:rPr>
                <w:sz w:val="16"/>
              </w:rPr>
            </w:pPr>
            <w:r>
              <w:rPr>
                <w:sz w:val="16"/>
              </w:rPr>
              <w:t>R$ 199,26</w:t>
            </w:r>
          </w:p>
        </w:tc>
      </w:tr>
      <w:tr w:rsidR="002762BF" w14:paraId="131B977D" w14:textId="77777777" w:rsidTr="002762BF">
        <w:trPr>
          <w:trHeight w:val="418"/>
        </w:trPr>
        <w:tc>
          <w:tcPr>
            <w:tcW w:w="631" w:type="dxa"/>
            <w:shd w:val="clear" w:color="auto" w:fill="auto"/>
          </w:tcPr>
          <w:p w14:paraId="4E36F925" w14:textId="77777777" w:rsidR="002762BF" w:rsidRPr="00995D85" w:rsidRDefault="002762BF" w:rsidP="00ED2A26">
            <w:pPr>
              <w:pStyle w:val="TableParagraph"/>
              <w:ind w:left="37"/>
              <w:rPr>
                <w:sz w:val="16"/>
              </w:rPr>
            </w:pPr>
            <w:r w:rsidRPr="00995D85">
              <w:rPr>
                <w:sz w:val="16"/>
              </w:rPr>
              <w:t>20629</w:t>
            </w:r>
          </w:p>
        </w:tc>
        <w:tc>
          <w:tcPr>
            <w:tcW w:w="5016" w:type="dxa"/>
            <w:tcBorders>
              <w:right w:val="single" w:sz="8" w:space="0" w:color="000000"/>
            </w:tcBorders>
            <w:shd w:val="clear" w:color="auto" w:fill="auto"/>
          </w:tcPr>
          <w:p w14:paraId="2E00DE41" w14:textId="77777777" w:rsidR="002762BF" w:rsidRPr="00995D85" w:rsidRDefault="002762BF" w:rsidP="00ED2A26">
            <w:pPr>
              <w:pStyle w:val="TableParagraph"/>
              <w:ind w:left="46"/>
              <w:rPr>
                <w:sz w:val="16"/>
              </w:rPr>
            </w:pPr>
            <w:r w:rsidRPr="00995D85">
              <w:rPr>
                <w:sz w:val="16"/>
              </w:rPr>
              <w:t>CORREIA</w:t>
            </w:r>
            <w:r w:rsidRPr="00995D85">
              <w:rPr>
                <w:spacing w:val="-2"/>
                <w:sz w:val="16"/>
              </w:rPr>
              <w:t xml:space="preserve"> </w:t>
            </w:r>
            <w:r w:rsidRPr="00995D85">
              <w:rPr>
                <w:sz w:val="16"/>
              </w:rPr>
              <w:t>PARA MAQUINA DE</w:t>
            </w:r>
            <w:r w:rsidRPr="00995D85">
              <w:rPr>
                <w:spacing w:val="-1"/>
                <w:sz w:val="16"/>
              </w:rPr>
              <w:t xml:space="preserve"> </w:t>
            </w:r>
            <w:r w:rsidRPr="00995D85">
              <w:rPr>
                <w:sz w:val="16"/>
              </w:rPr>
              <w:t>LAVAR</w:t>
            </w:r>
            <w:r w:rsidRPr="00995D85">
              <w:rPr>
                <w:spacing w:val="-1"/>
                <w:sz w:val="16"/>
              </w:rPr>
              <w:t xml:space="preserve"> </w:t>
            </w:r>
            <w:r w:rsidRPr="00995D85">
              <w:rPr>
                <w:sz w:val="16"/>
              </w:rPr>
              <w:t>ROUPAS</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725B26F9"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2DF3039D" w14:textId="77777777" w:rsidR="002762BF" w:rsidRPr="006D537A" w:rsidRDefault="002762BF" w:rsidP="00ED2A26">
            <w:pPr>
              <w:pStyle w:val="TableParagraph"/>
              <w:ind w:left="261"/>
              <w:rPr>
                <w:sz w:val="16"/>
              </w:rPr>
            </w:pPr>
            <w:r>
              <w:rPr>
                <w:sz w:val="16"/>
              </w:rPr>
              <w:t>3</w:t>
            </w:r>
          </w:p>
        </w:tc>
        <w:tc>
          <w:tcPr>
            <w:tcW w:w="1418" w:type="dxa"/>
            <w:tcBorders>
              <w:left w:val="single" w:sz="8" w:space="0" w:color="000000"/>
              <w:right w:val="single" w:sz="12" w:space="0" w:color="000000"/>
            </w:tcBorders>
          </w:tcPr>
          <w:p w14:paraId="5EDE59E7" w14:textId="77777777" w:rsidR="002762BF" w:rsidRPr="00995D85" w:rsidRDefault="002762BF" w:rsidP="00ED2A26">
            <w:pPr>
              <w:pStyle w:val="TableParagraph"/>
              <w:ind w:left="261"/>
              <w:rPr>
                <w:sz w:val="16"/>
              </w:rPr>
            </w:pPr>
            <w:r>
              <w:rPr>
                <w:sz w:val="16"/>
              </w:rPr>
              <w:t>R$ 30,65</w:t>
            </w:r>
          </w:p>
        </w:tc>
        <w:tc>
          <w:tcPr>
            <w:tcW w:w="1802" w:type="dxa"/>
            <w:tcBorders>
              <w:left w:val="single" w:sz="8" w:space="0" w:color="000000"/>
              <w:right w:val="single" w:sz="12" w:space="0" w:color="000000"/>
            </w:tcBorders>
          </w:tcPr>
          <w:p w14:paraId="132BD1C8" w14:textId="77777777" w:rsidR="002762BF" w:rsidRPr="00995D85" w:rsidRDefault="002762BF" w:rsidP="00ED2A26">
            <w:pPr>
              <w:pStyle w:val="TableParagraph"/>
              <w:ind w:left="261"/>
              <w:rPr>
                <w:sz w:val="16"/>
              </w:rPr>
            </w:pPr>
            <w:r>
              <w:rPr>
                <w:sz w:val="16"/>
              </w:rPr>
              <w:t>R$ 91,95</w:t>
            </w:r>
          </w:p>
        </w:tc>
      </w:tr>
      <w:tr w:rsidR="002762BF" w14:paraId="7F1C5EE2" w14:textId="77777777" w:rsidTr="002762BF">
        <w:trPr>
          <w:trHeight w:val="418"/>
        </w:trPr>
        <w:tc>
          <w:tcPr>
            <w:tcW w:w="631" w:type="dxa"/>
            <w:shd w:val="clear" w:color="auto" w:fill="auto"/>
          </w:tcPr>
          <w:p w14:paraId="248F41DF" w14:textId="77777777" w:rsidR="002762BF" w:rsidRPr="00995D85" w:rsidRDefault="002762BF" w:rsidP="00ED2A26">
            <w:pPr>
              <w:pStyle w:val="TableParagraph"/>
              <w:ind w:left="37"/>
              <w:rPr>
                <w:sz w:val="16"/>
              </w:rPr>
            </w:pPr>
            <w:r w:rsidRPr="00995D85">
              <w:rPr>
                <w:sz w:val="16"/>
              </w:rPr>
              <w:t>20626</w:t>
            </w:r>
          </w:p>
        </w:tc>
        <w:tc>
          <w:tcPr>
            <w:tcW w:w="5016" w:type="dxa"/>
            <w:tcBorders>
              <w:right w:val="single" w:sz="8" w:space="0" w:color="000000"/>
            </w:tcBorders>
            <w:shd w:val="clear" w:color="auto" w:fill="auto"/>
          </w:tcPr>
          <w:p w14:paraId="26DEC8FA" w14:textId="77777777" w:rsidR="002762BF" w:rsidRPr="00995D85" w:rsidRDefault="002762BF" w:rsidP="00ED2A26">
            <w:pPr>
              <w:pStyle w:val="TableParagraph"/>
              <w:ind w:left="46"/>
              <w:rPr>
                <w:sz w:val="16"/>
              </w:rPr>
            </w:pPr>
            <w:r w:rsidRPr="00995D85">
              <w:rPr>
                <w:sz w:val="16"/>
              </w:rPr>
              <w:t>ELETRO</w:t>
            </w:r>
            <w:r w:rsidRPr="00995D85">
              <w:rPr>
                <w:spacing w:val="-2"/>
                <w:sz w:val="16"/>
              </w:rPr>
              <w:t xml:space="preserve"> </w:t>
            </w:r>
            <w:r w:rsidRPr="00995D85">
              <w:rPr>
                <w:sz w:val="16"/>
              </w:rPr>
              <w:t>BOMBA MAQUINA DE</w:t>
            </w:r>
            <w:r w:rsidRPr="00995D85">
              <w:rPr>
                <w:spacing w:val="-1"/>
                <w:sz w:val="16"/>
              </w:rPr>
              <w:t xml:space="preserve"> </w:t>
            </w:r>
            <w:r w:rsidRPr="00995D85">
              <w:rPr>
                <w:sz w:val="16"/>
              </w:rPr>
              <w:t>LAVAR</w:t>
            </w:r>
            <w:r w:rsidRPr="00995D85">
              <w:rPr>
                <w:spacing w:val="-1"/>
                <w:sz w:val="16"/>
              </w:rPr>
              <w:t xml:space="preserve"> </w:t>
            </w:r>
            <w:r w:rsidRPr="00995D85">
              <w:rPr>
                <w:sz w:val="16"/>
              </w:rPr>
              <w:t>ROUPAS</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4BD0E4CE"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27E67F57" w14:textId="77777777" w:rsidR="002762BF" w:rsidRPr="006D537A" w:rsidRDefault="002762BF" w:rsidP="00ED2A26">
            <w:pPr>
              <w:pStyle w:val="TableParagraph"/>
              <w:ind w:left="261"/>
              <w:rPr>
                <w:sz w:val="16"/>
              </w:rPr>
            </w:pPr>
            <w:r>
              <w:rPr>
                <w:sz w:val="16"/>
              </w:rPr>
              <w:t xml:space="preserve">2 </w:t>
            </w:r>
          </w:p>
        </w:tc>
        <w:tc>
          <w:tcPr>
            <w:tcW w:w="1418" w:type="dxa"/>
            <w:tcBorders>
              <w:left w:val="single" w:sz="8" w:space="0" w:color="000000"/>
              <w:right w:val="single" w:sz="12" w:space="0" w:color="000000"/>
            </w:tcBorders>
          </w:tcPr>
          <w:p w14:paraId="50AFF18A" w14:textId="77777777" w:rsidR="002762BF" w:rsidRPr="00995D85" w:rsidRDefault="002762BF" w:rsidP="00ED2A26">
            <w:pPr>
              <w:pStyle w:val="TableParagraph"/>
              <w:ind w:left="261"/>
              <w:rPr>
                <w:sz w:val="16"/>
              </w:rPr>
            </w:pPr>
            <w:r>
              <w:rPr>
                <w:sz w:val="16"/>
              </w:rPr>
              <w:t>R$ 61,31</w:t>
            </w:r>
          </w:p>
        </w:tc>
        <w:tc>
          <w:tcPr>
            <w:tcW w:w="1802" w:type="dxa"/>
            <w:tcBorders>
              <w:left w:val="single" w:sz="8" w:space="0" w:color="000000"/>
              <w:right w:val="single" w:sz="12" w:space="0" w:color="000000"/>
            </w:tcBorders>
          </w:tcPr>
          <w:p w14:paraId="08D2192C" w14:textId="77777777" w:rsidR="002762BF" w:rsidRPr="00995D85" w:rsidRDefault="002762BF" w:rsidP="00ED2A26">
            <w:pPr>
              <w:pStyle w:val="TableParagraph"/>
              <w:ind w:left="261"/>
              <w:rPr>
                <w:sz w:val="16"/>
              </w:rPr>
            </w:pPr>
            <w:r>
              <w:rPr>
                <w:sz w:val="16"/>
              </w:rPr>
              <w:t>R$ 122,62</w:t>
            </w:r>
          </w:p>
        </w:tc>
      </w:tr>
      <w:tr w:rsidR="002762BF" w14:paraId="50C66BFA" w14:textId="77777777" w:rsidTr="002762BF">
        <w:trPr>
          <w:trHeight w:val="418"/>
        </w:trPr>
        <w:tc>
          <w:tcPr>
            <w:tcW w:w="631" w:type="dxa"/>
            <w:shd w:val="clear" w:color="auto" w:fill="auto"/>
          </w:tcPr>
          <w:p w14:paraId="7E710340" w14:textId="77777777" w:rsidR="002762BF" w:rsidRPr="00995D85" w:rsidRDefault="002762BF" w:rsidP="00ED2A26">
            <w:pPr>
              <w:pStyle w:val="TableParagraph"/>
              <w:ind w:left="37"/>
              <w:rPr>
                <w:sz w:val="16"/>
              </w:rPr>
            </w:pPr>
            <w:r w:rsidRPr="00995D85">
              <w:rPr>
                <w:sz w:val="16"/>
              </w:rPr>
              <w:t>20630</w:t>
            </w:r>
          </w:p>
        </w:tc>
        <w:tc>
          <w:tcPr>
            <w:tcW w:w="5016" w:type="dxa"/>
            <w:tcBorders>
              <w:right w:val="single" w:sz="8" w:space="0" w:color="000000"/>
            </w:tcBorders>
            <w:shd w:val="clear" w:color="auto" w:fill="auto"/>
          </w:tcPr>
          <w:p w14:paraId="5096B7E5" w14:textId="77777777" w:rsidR="002762BF" w:rsidRPr="00995D85" w:rsidRDefault="002762BF" w:rsidP="00ED2A26">
            <w:pPr>
              <w:pStyle w:val="TableParagraph"/>
              <w:ind w:left="46"/>
              <w:rPr>
                <w:sz w:val="16"/>
              </w:rPr>
            </w:pPr>
            <w:r w:rsidRPr="00995D85">
              <w:rPr>
                <w:sz w:val="16"/>
              </w:rPr>
              <w:t>FILTRO</w:t>
            </w:r>
            <w:r w:rsidRPr="00995D85">
              <w:rPr>
                <w:spacing w:val="-2"/>
                <w:sz w:val="16"/>
              </w:rPr>
              <w:t xml:space="preserve"> </w:t>
            </w:r>
            <w:r w:rsidRPr="00995D85">
              <w:rPr>
                <w:sz w:val="16"/>
              </w:rPr>
              <w:t>PARA BEBEDOURO INDUSTRIAL</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41199998"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0E26280D" w14:textId="77777777" w:rsidR="002762BF" w:rsidRPr="006D537A" w:rsidRDefault="002762BF" w:rsidP="00ED2A26">
            <w:pPr>
              <w:pStyle w:val="TableParagraph"/>
              <w:ind w:left="261"/>
              <w:rPr>
                <w:sz w:val="16"/>
              </w:rPr>
            </w:pPr>
            <w:r>
              <w:rPr>
                <w:sz w:val="16"/>
              </w:rPr>
              <w:t>2</w:t>
            </w:r>
          </w:p>
        </w:tc>
        <w:tc>
          <w:tcPr>
            <w:tcW w:w="1418" w:type="dxa"/>
            <w:tcBorders>
              <w:left w:val="single" w:sz="8" w:space="0" w:color="000000"/>
              <w:right w:val="single" w:sz="12" w:space="0" w:color="000000"/>
            </w:tcBorders>
          </w:tcPr>
          <w:p w14:paraId="68DB274E" w14:textId="77777777" w:rsidR="002762BF" w:rsidRPr="00995D85" w:rsidRDefault="002762BF" w:rsidP="00ED2A26">
            <w:pPr>
              <w:pStyle w:val="TableParagraph"/>
              <w:ind w:left="261"/>
              <w:rPr>
                <w:sz w:val="16"/>
              </w:rPr>
            </w:pPr>
            <w:r>
              <w:rPr>
                <w:sz w:val="16"/>
              </w:rPr>
              <w:t>R$ 194,14</w:t>
            </w:r>
          </w:p>
        </w:tc>
        <w:tc>
          <w:tcPr>
            <w:tcW w:w="1802" w:type="dxa"/>
            <w:tcBorders>
              <w:left w:val="single" w:sz="8" w:space="0" w:color="000000"/>
              <w:right w:val="single" w:sz="12" w:space="0" w:color="000000"/>
            </w:tcBorders>
          </w:tcPr>
          <w:p w14:paraId="3A7FB819" w14:textId="77777777" w:rsidR="002762BF" w:rsidRPr="00995D85" w:rsidRDefault="002762BF" w:rsidP="00ED2A26">
            <w:pPr>
              <w:pStyle w:val="TableParagraph"/>
              <w:ind w:left="261"/>
              <w:rPr>
                <w:sz w:val="16"/>
              </w:rPr>
            </w:pPr>
            <w:r>
              <w:rPr>
                <w:sz w:val="16"/>
              </w:rPr>
              <w:t>R$ 388,28</w:t>
            </w:r>
          </w:p>
        </w:tc>
      </w:tr>
      <w:tr w:rsidR="002762BF" w14:paraId="1F05AFD8" w14:textId="77777777" w:rsidTr="002762BF">
        <w:trPr>
          <w:trHeight w:val="418"/>
        </w:trPr>
        <w:tc>
          <w:tcPr>
            <w:tcW w:w="631" w:type="dxa"/>
            <w:shd w:val="clear" w:color="auto" w:fill="auto"/>
          </w:tcPr>
          <w:p w14:paraId="672927F1" w14:textId="77777777" w:rsidR="002762BF" w:rsidRPr="00995D85" w:rsidRDefault="002762BF" w:rsidP="00ED2A26">
            <w:pPr>
              <w:pStyle w:val="TableParagraph"/>
              <w:ind w:left="37"/>
              <w:rPr>
                <w:sz w:val="16"/>
              </w:rPr>
            </w:pPr>
            <w:r w:rsidRPr="00995D85">
              <w:rPr>
                <w:sz w:val="16"/>
              </w:rPr>
              <w:t>20625</w:t>
            </w:r>
          </w:p>
        </w:tc>
        <w:tc>
          <w:tcPr>
            <w:tcW w:w="5016" w:type="dxa"/>
            <w:tcBorders>
              <w:right w:val="single" w:sz="8" w:space="0" w:color="000000"/>
            </w:tcBorders>
            <w:shd w:val="clear" w:color="auto" w:fill="auto"/>
          </w:tcPr>
          <w:p w14:paraId="30EE2563" w14:textId="77777777" w:rsidR="002762BF" w:rsidRPr="00995D85" w:rsidRDefault="002762BF" w:rsidP="00ED2A26">
            <w:pPr>
              <w:pStyle w:val="TableParagraph"/>
              <w:ind w:left="46"/>
              <w:rPr>
                <w:sz w:val="16"/>
              </w:rPr>
            </w:pPr>
            <w:r w:rsidRPr="00995D85">
              <w:rPr>
                <w:sz w:val="16"/>
              </w:rPr>
              <w:t>FILTRO</w:t>
            </w:r>
            <w:r w:rsidRPr="00995D85">
              <w:rPr>
                <w:spacing w:val="-2"/>
                <w:sz w:val="16"/>
              </w:rPr>
              <w:t xml:space="preserve"> </w:t>
            </w:r>
            <w:r w:rsidRPr="00995D85">
              <w:rPr>
                <w:sz w:val="16"/>
              </w:rPr>
              <w:t>SECADOR</w:t>
            </w:r>
            <w:r w:rsidRPr="00995D85">
              <w:rPr>
                <w:spacing w:val="-1"/>
                <w:sz w:val="16"/>
              </w:rPr>
              <w:t xml:space="preserve"> </w:t>
            </w:r>
            <w:r w:rsidRPr="00995D85">
              <w:rPr>
                <w:sz w:val="16"/>
              </w:rPr>
              <w:t>PARA GELADEIRA  -</w:t>
            </w:r>
          </w:p>
        </w:tc>
        <w:tc>
          <w:tcPr>
            <w:tcW w:w="1134" w:type="dxa"/>
            <w:tcBorders>
              <w:left w:val="single" w:sz="8" w:space="0" w:color="000000"/>
              <w:right w:val="single" w:sz="8" w:space="0" w:color="000000"/>
            </w:tcBorders>
            <w:shd w:val="clear" w:color="auto" w:fill="auto"/>
          </w:tcPr>
          <w:p w14:paraId="3B1D22D4"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67CDED04" w14:textId="77777777" w:rsidR="002762BF" w:rsidRPr="006D537A" w:rsidRDefault="002762BF" w:rsidP="00ED2A26">
            <w:pPr>
              <w:pStyle w:val="TableParagraph"/>
              <w:ind w:left="261"/>
              <w:rPr>
                <w:sz w:val="16"/>
              </w:rPr>
            </w:pPr>
            <w:r>
              <w:rPr>
                <w:sz w:val="16"/>
              </w:rPr>
              <w:t>3</w:t>
            </w:r>
          </w:p>
        </w:tc>
        <w:tc>
          <w:tcPr>
            <w:tcW w:w="1418" w:type="dxa"/>
            <w:tcBorders>
              <w:left w:val="single" w:sz="8" w:space="0" w:color="000000"/>
              <w:right w:val="single" w:sz="12" w:space="0" w:color="000000"/>
            </w:tcBorders>
          </w:tcPr>
          <w:p w14:paraId="620A8FAA" w14:textId="77777777" w:rsidR="002762BF" w:rsidRPr="00995D85" w:rsidRDefault="002762BF" w:rsidP="00ED2A26">
            <w:pPr>
              <w:pStyle w:val="TableParagraph"/>
              <w:ind w:left="261"/>
              <w:rPr>
                <w:sz w:val="16"/>
              </w:rPr>
            </w:pPr>
            <w:r>
              <w:rPr>
                <w:sz w:val="16"/>
              </w:rPr>
              <w:t>R$ 17,88</w:t>
            </w:r>
          </w:p>
        </w:tc>
        <w:tc>
          <w:tcPr>
            <w:tcW w:w="1802" w:type="dxa"/>
            <w:tcBorders>
              <w:left w:val="single" w:sz="8" w:space="0" w:color="000000"/>
              <w:right w:val="single" w:sz="12" w:space="0" w:color="000000"/>
            </w:tcBorders>
          </w:tcPr>
          <w:p w14:paraId="4A364519" w14:textId="77777777" w:rsidR="002762BF" w:rsidRPr="00995D85" w:rsidRDefault="002762BF" w:rsidP="00ED2A26">
            <w:pPr>
              <w:pStyle w:val="TableParagraph"/>
              <w:ind w:left="261"/>
              <w:rPr>
                <w:sz w:val="16"/>
              </w:rPr>
            </w:pPr>
            <w:r>
              <w:rPr>
                <w:sz w:val="16"/>
              </w:rPr>
              <w:t>R$ 53,64</w:t>
            </w:r>
          </w:p>
        </w:tc>
      </w:tr>
      <w:tr w:rsidR="002762BF" w14:paraId="12D47DE6" w14:textId="77777777" w:rsidTr="002762BF">
        <w:trPr>
          <w:trHeight w:val="418"/>
        </w:trPr>
        <w:tc>
          <w:tcPr>
            <w:tcW w:w="631" w:type="dxa"/>
            <w:shd w:val="clear" w:color="auto" w:fill="auto"/>
          </w:tcPr>
          <w:p w14:paraId="3837AA31" w14:textId="77777777" w:rsidR="002762BF" w:rsidRPr="00995D85" w:rsidRDefault="002762BF" w:rsidP="00ED2A26">
            <w:pPr>
              <w:pStyle w:val="TableParagraph"/>
              <w:ind w:left="37"/>
              <w:rPr>
                <w:sz w:val="16"/>
              </w:rPr>
            </w:pPr>
            <w:r w:rsidRPr="00995D85">
              <w:rPr>
                <w:sz w:val="16"/>
              </w:rPr>
              <w:t>20623</w:t>
            </w:r>
          </w:p>
        </w:tc>
        <w:tc>
          <w:tcPr>
            <w:tcW w:w="5016" w:type="dxa"/>
            <w:tcBorders>
              <w:right w:val="single" w:sz="8" w:space="0" w:color="000000"/>
            </w:tcBorders>
            <w:shd w:val="clear" w:color="auto" w:fill="auto"/>
          </w:tcPr>
          <w:p w14:paraId="4A88E088" w14:textId="77777777" w:rsidR="002762BF" w:rsidRPr="00995D85" w:rsidRDefault="002762BF" w:rsidP="00ED2A26">
            <w:pPr>
              <w:pStyle w:val="TableParagraph"/>
              <w:ind w:left="46"/>
              <w:rPr>
                <w:sz w:val="16"/>
              </w:rPr>
            </w:pPr>
            <w:r w:rsidRPr="00995D85">
              <w:rPr>
                <w:sz w:val="16"/>
              </w:rPr>
              <w:t>JOGO</w:t>
            </w:r>
            <w:r w:rsidRPr="00995D85">
              <w:rPr>
                <w:spacing w:val="-1"/>
                <w:sz w:val="16"/>
              </w:rPr>
              <w:t xml:space="preserve"> </w:t>
            </w:r>
            <w:r w:rsidRPr="00995D85">
              <w:rPr>
                <w:sz w:val="16"/>
              </w:rPr>
              <w:t>DE</w:t>
            </w:r>
            <w:r w:rsidRPr="00995D85">
              <w:rPr>
                <w:spacing w:val="-1"/>
                <w:sz w:val="16"/>
              </w:rPr>
              <w:t xml:space="preserve"> </w:t>
            </w:r>
            <w:r w:rsidRPr="00995D85">
              <w:rPr>
                <w:sz w:val="16"/>
              </w:rPr>
              <w:t>BORRACHA DE</w:t>
            </w:r>
            <w:r w:rsidRPr="00995D85">
              <w:rPr>
                <w:spacing w:val="-1"/>
                <w:sz w:val="16"/>
              </w:rPr>
              <w:t xml:space="preserve"> </w:t>
            </w:r>
            <w:r w:rsidRPr="00995D85">
              <w:rPr>
                <w:sz w:val="16"/>
              </w:rPr>
              <w:t>GELADEIRA DUPLEX</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001AAD3B"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1A747286" w14:textId="77777777" w:rsidR="002762BF" w:rsidRPr="006D537A" w:rsidRDefault="002762BF" w:rsidP="00ED2A26">
            <w:pPr>
              <w:pStyle w:val="TableParagraph"/>
              <w:ind w:left="261"/>
              <w:rPr>
                <w:sz w:val="16"/>
              </w:rPr>
            </w:pPr>
            <w:r>
              <w:rPr>
                <w:sz w:val="16"/>
              </w:rPr>
              <w:t>3</w:t>
            </w:r>
          </w:p>
        </w:tc>
        <w:tc>
          <w:tcPr>
            <w:tcW w:w="1418" w:type="dxa"/>
            <w:tcBorders>
              <w:left w:val="single" w:sz="8" w:space="0" w:color="000000"/>
              <w:right w:val="single" w:sz="12" w:space="0" w:color="000000"/>
            </w:tcBorders>
          </w:tcPr>
          <w:p w14:paraId="005A3A1A" w14:textId="77777777" w:rsidR="002762BF" w:rsidRPr="00995D85" w:rsidRDefault="002762BF" w:rsidP="00ED2A26">
            <w:pPr>
              <w:pStyle w:val="TableParagraph"/>
              <w:ind w:left="261"/>
              <w:rPr>
                <w:sz w:val="16"/>
              </w:rPr>
            </w:pPr>
            <w:r>
              <w:rPr>
                <w:sz w:val="16"/>
              </w:rPr>
              <w:t>R$ 163,48</w:t>
            </w:r>
          </w:p>
        </w:tc>
        <w:tc>
          <w:tcPr>
            <w:tcW w:w="1802" w:type="dxa"/>
            <w:tcBorders>
              <w:left w:val="single" w:sz="8" w:space="0" w:color="000000"/>
              <w:right w:val="single" w:sz="12" w:space="0" w:color="000000"/>
            </w:tcBorders>
          </w:tcPr>
          <w:p w14:paraId="2073BADD" w14:textId="77777777" w:rsidR="002762BF" w:rsidRPr="00995D85" w:rsidRDefault="002762BF" w:rsidP="00ED2A26">
            <w:pPr>
              <w:pStyle w:val="TableParagraph"/>
              <w:ind w:left="261"/>
              <w:rPr>
                <w:sz w:val="16"/>
              </w:rPr>
            </w:pPr>
            <w:r>
              <w:rPr>
                <w:sz w:val="16"/>
              </w:rPr>
              <w:t>R$ 490,44</w:t>
            </w:r>
          </w:p>
        </w:tc>
      </w:tr>
      <w:tr w:rsidR="002762BF" w14:paraId="058960CA" w14:textId="77777777" w:rsidTr="002762BF">
        <w:trPr>
          <w:trHeight w:val="523"/>
        </w:trPr>
        <w:tc>
          <w:tcPr>
            <w:tcW w:w="631" w:type="dxa"/>
            <w:shd w:val="clear" w:color="auto" w:fill="auto"/>
          </w:tcPr>
          <w:p w14:paraId="7CEE8AC6" w14:textId="77777777" w:rsidR="002762BF" w:rsidRPr="00995D85" w:rsidRDefault="002762BF" w:rsidP="00ED2A26">
            <w:pPr>
              <w:pStyle w:val="TableParagraph"/>
              <w:spacing w:before="113"/>
              <w:ind w:left="37"/>
              <w:rPr>
                <w:sz w:val="16"/>
              </w:rPr>
            </w:pPr>
            <w:r w:rsidRPr="00995D85">
              <w:rPr>
                <w:sz w:val="16"/>
              </w:rPr>
              <w:t>20633</w:t>
            </w:r>
          </w:p>
        </w:tc>
        <w:tc>
          <w:tcPr>
            <w:tcW w:w="5016" w:type="dxa"/>
            <w:tcBorders>
              <w:right w:val="single" w:sz="8" w:space="0" w:color="000000"/>
            </w:tcBorders>
            <w:shd w:val="clear" w:color="auto" w:fill="auto"/>
          </w:tcPr>
          <w:p w14:paraId="664EC88C" w14:textId="77777777" w:rsidR="002762BF" w:rsidRPr="00995D85" w:rsidRDefault="002762BF" w:rsidP="00ED2A26">
            <w:pPr>
              <w:pStyle w:val="TableParagraph"/>
              <w:spacing w:before="5" w:line="190" w:lineRule="exact"/>
              <w:ind w:left="46" w:right="237"/>
              <w:rPr>
                <w:sz w:val="16"/>
              </w:rPr>
            </w:pPr>
            <w:r w:rsidRPr="00995D85">
              <w:rPr>
                <w:sz w:val="16"/>
              </w:rPr>
              <w:t>JOGO DE PORCAS PARA AR CONDICIONADO - TAM. 5/8 (PACOTE COM 2</w:t>
            </w:r>
            <w:r w:rsidRPr="00995D85">
              <w:rPr>
                <w:spacing w:val="-34"/>
                <w:sz w:val="16"/>
              </w:rPr>
              <w:t xml:space="preserve"> </w:t>
            </w:r>
            <w:r w:rsidRPr="00995D85">
              <w:rPr>
                <w:sz w:val="16"/>
              </w:rPr>
              <w:t>PORCAS).</w:t>
            </w:r>
            <w:r w:rsidRPr="00995D85">
              <w:rPr>
                <w:spacing w:val="36"/>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777099C4" w14:textId="77777777" w:rsidR="002762BF" w:rsidRPr="00995D85" w:rsidRDefault="002762BF" w:rsidP="00ED2A26">
            <w:pPr>
              <w:pStyle w:val="TableParagraph"/>
              <w:spacing w:before="113"/>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35C7FE86" w14:textId="77777777" w:rsidR="002762BF" w:rsidRPr="006D537A" w:rsidRDefault="002762BF" w:rsidP="00ED2A26">
            <w:pPr>
              <w:pStyle w:val="TableParagraph"/>
              <w:spacing w:before="113"/>
              <w:ind w:left="220"/>
              <w:rPr>
                <w:sz w:val="16"/>
              </w:rPr>
            </w:pPr>
            <w:r>
              <w:rPr>
                <w:sz w:val="16"/>
              </w:rPr>
              <w:t>6</w:t>
            </w:r>
          </w:p>
        </w:tc>
        <w:tc>
          <w:tcPr>
            <w:tcW w:w="1418" w:type="dxa"/>
            <w:tcBorders>
              <w:left w:val="single" w:sz="8" w:space="0" w:color="000000"/>
              <w:right w:val="single" w:sz="12" w:space="0" w:color="000000"/>
            </w:tcBorders>
          </w:tcPr>
          <w:p w14:paraId="547C1A25" w14:textId="77777777" w:rsidR="002762BF" w:rsidRPr="00995D85" w:rsidRDefault="002762BF" w:rsidP="00ED2A26">
            <w:pPr>
              <w:pStyle w:val="TableParagraph"/>
              <w:spacing w:before="113"/>
              <w:ind w:left="220"/>
              <w:rPr>
                <w:sz w:val="16"/>
              </w:rPr>
            </w:pPr>
            <w:r>
              <w:rPr>
                <w:sz w:val="16"/>
              </w:rPr>
              <w:t>R$ 40,8440</w:t>
            </w:r>
          </w:p>
        </w:tc>
        <w:tc>
          <w:tcPr>
            <w:tcW w:w="1802" w:type="dxa"/>
            <w:tcBorders>
              <w:left w:val="single" w:sz="8" w:space="0" w:color="000000"/>
              <w:right w:val="single" w:sz="12" w:space="0" w:color="000000"/>
            </w:tcBorders>
          </w:tcPr>
          <w:p w14:paraId="3803D183" w14:textId="77777777" w:rsidR="002762BF" w:rsidRPr="00995D85" w:rsidRDefault="002762BF" w:rsidP="00ED2A26">
            <w:pPr>
              <w:pStyle w:val="TableParagraph"/>
              <w:spacing w:before="113"/>
              <w:ind w:left="220"/>
              <w:rPr>
                <w:sz w:val="16"/>
              </w:rPr>
            </w:pPr>
            <w:r>
              <w:rPr>
                <w:sz w:val="16"/>
              </w:rPr>
              <w:t>R$ 245,06</w:t>
            </w:r>
          </w:p>
        </w:tc>
      </w:tr>
      <w:tr w:rsidR="002762BF" w14:paraId="37B4B853" w14:textId="77777777" w:rsidTr="002762BF">
        <w:trPr>
          <w:trHeight w:val="523"/>
        </w:trPr>
        <w:tc>
          <w:tcPr>
            <w:tcW w:w="631" w:type="dxa"/>
            <w:shd w:val="clear" w:color="auto" w:fill="auto"/>
          </w:tcPr>
          <w:p w14:paraId="0252E2D4" w14:textId="77777777" w:rsidR="002762BF" w:rsidRPr="00995D85" w:rsidRDefault="002762BF" w:rsidP="00ED2A26">
            <w:pPr>
              <w:pStyle w:val="TableParagraph"/>
              <w:spacing w:before="113"/>
              <w:ind w:left="37"/>
              <w:rPr>
                <w:sz w:val="16"/>
              </w:rPr>
            </w:pPr>
            <w:r w:rsidRPr="00995D85">
              <w:rPr>
                <w:sz w:val="16"/>
              </w:rPr>
              <w:lastRenderedPageBreak/>
              <w:t>20616</w:t>
            </w:r>
          </w:p>
        </w:tc>
        <w:tc>
          <w:tcPr>
            <w:tcW w:w="5016" w:type="dxa"/>
            <w:tcBorders>
              <w:right w:val="single" w:sz="8" w:space="0" w:color="000000"/>
            </w:tcBorders>
            <w:shd w:val="clear" w:color="auto" w:fill="auto"/>
          </w:tcPr>
          <w:p w14:paraId="40D49065" w14:textId="77777777" w:rsidR="002762BF" w:rsidRPr="00995D85" w:rsidRDefault="002762BF" w:rsidP="00ED2A26">
            <w:pPr>
              <w:pStyle w:val="TableParagraph"/>
              <w:spacing w:before="18" w:line="193" w:lineRule="exact"/>
              <w:ind w:left="46"/>
              <w:rPr>
                <w:sz w:val="16"/>
              </w:rPr>
            </w:pPr>
            <w:r w:rsidRPr="00995D85">
              <w:rPr>
                <w:sz w:val="16"/>
              </w:rPr>
              <w:t>KIT</w:t>
            </w:r>
            <w:r w:rsidRPr="00995D85">
              <w:rPr>
                <w:spacing w:val="-1"/>
                <w:sz w:val="16"/>
              </w:rPr>
              <w:t xml:space="preserve"> </w:t>
            </w:r>
            <w:r w:rsidRPr="00995D85">
              <w:rPr>
                <w:sz w:val="16"/>
              </w:rPr>
              <w:t>REPARO MOTOR VENTILADOR</w:t>
            </w:r>
            <w:r w:rsidRPr="00995D85">
              <w:rPr>
                <w:spacing w:val="-1"/>
                <w:sz w:val="16"/>
              </w:rPr>
              <w:t xml:space="preserve"> </w:t>
            </w:r>
            <w:r w:rsidRPr="00995D85">
              <w:rPr>
                <w:sz w:val="16"/>
              </w:rPr>
              <w:t>AR CONDICIONADO</w:t>
            </w:r>
            <w:r w:rsidRPr="00995D85">
              <w:rPr>
                <w:spacing w:val="-1"/>
                <w:sz w:val="16"/>
              </w:rPr>
              <w:t xml:space="preserve"> </w:t>
            </w:r>
            <w:r w:rsidRPr="00995D85">
              <w:rPr>
                <w:sz w:val="16"/>
              </w:rPr>
              <w:t>DE</w:t>
            </w:r>
            <w:r w:rsidRPr="00995D85">
              <w:rPr>
                <w:spacing w:val="-1"/>
                <w:sz w:val="16"/>
              </w:rPr>
              <w:t xml:space="preserve"> </w:t>
            </w:r>
            <w:r w:rsidRPr="00995D85">
              <w:rPr>
                <w:sz w:val="16"/>
              </w:rPr>
              <w:t>ATE 30.000 BTUS</w:t>
            </w:r>
          </w:p>
          <w:p w14:paraId="35B44112" w14:textId="77777777" w:rsidR="002762BF" w:rsidRPr="00995D85" w:rsidRDefault="002762BF" w:rsidP="00ED2A26">
            <w:pPr>
              <w:pStyle w:val="TableParagraph"/>
              <w:spacing w:line="174" w:lineRule="exact"/>
              <w:ind w:left="46"/>
              <w:rPr>
                <w:sz w:val="16"/>
              </w:rPr>
            </w:pPr>
            <w:r w:rsidRPr="00995D85">
              <w:rPr>
                <w:w w:val="99"/>
                <w:sz w:val="16"/>
              </w:rPr>
              <w:t>-</w:t>
            </w:r>
          </w:p>
        </w:tc>
        <w:tc>
          <w:tcPr>
            <w:tcW w:w="1134" w:type="dxa"/>
            <w:tcBorders>
              <w:left w:val="single" w:sz="8" w:space="0" w:color="000000"/>
              <w:right w:val="single" w:sz="8" w:space="0" w:color="000000"/>
            </w:tcBorders>
            <w:shd w:val="clear" w:color="auto" w:fill="auto"/>
          </w:tcPr>
          <w:p w14:paraId="5F3119DE" w14:textId="77777777" w:rsidR="002762BF" w:rsidRPr="00995D85" w:rsidRDefault="002762BF" w:rsidP="00ED2A26">
            <w:pPr>
              <w:pStyle w:val="TableParagraph"/>
              <w:spacing w:before="113"/>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79BA3AAD" w14:textId="77777777" w:rsidR="002762BF" w:rsidRPr="006D537A" w:rsidRDefault="002762BF" w:rsidP="00ED2A26">
            <w:pPr>
              <w:pStyle w:val="TableParagraph"/>
              <w:spacing w:before="113"/>
              <w:ind w:left="220"/>
              <w:rPr>
                <w:sz w:val="16"/>
              </w:rPr>
            </w:pPr>
            <w:r>
              <w:rPr>
                <w:sz w:val="16"/>
              </w:rPr>
              <w:t>7</w:t>
            </w:r>
          </w:p>
        </w:tc>
        <w:tc>
          <w:tcPr>
            <w:tcW w:w="1418" w:type="dxa"/>
            <w:tcBorders>
              <w:left w:val="single" w:sz="8" w:space="0" w:color="000000"/>
              <w:right w:val="single" w:sz="12" w:space="0" w:color="000000"/>
            </w:tcBorders>
          </w:tcPr>
          <w:p w14:paraId="786A07AA" w14:textId="77777777" w:rsidR="002762BF" w:rsidRPr="00995D85" w:rsidRDefault="002762BF" w:rsidP="00ED2A26">
            <w:pPr>
              <w:pStyle w:val="TableParagraph"/>
              <w:spacing w:before="113"/>
              <w:ind w:left="220"/>
              <w:rPr>
                <w:sz w:val="16"/>
              </w:rPr>
            </w:pPr>
            <w:r>
              <w:rPr>
                <w:sz w:val="16"/>
              </w:rPr>
              <w:t>R$ 153,27</w:t>
            </w:r>
          </w:p>
        </w:tc>
        <w:tc>
          <w:tcPr>
            <w:tcW w:w="1802" w:type="dxa"/>
            <w:tcBorders>
              <w:left w:val="single" w:sz="8" w:space="0" w:color="000000"/>
              <w:right w:val="single" w:sz="12" w:space="0" w:color="000000"/>
            </w:tcBorders>
          </w:tcPr>
          <w:p w14:paraId="16B4F8AD" w14:textId="77777777" w:rsidR="002762BF" w:rsidRPr="00995D85" w:rsidRDefault="002762BF" w:rsidP="00ED2A26">
            <w:pPr>
              <w:pStyle w:val="TableParagraph"/>
              <w:spacing w:before="113"/>
              <w:ind w:left="220"/>
              <w:rPr>
                <w:sz w:val="16"/>
              </w:rPr>
            </w:pPr>
            <w:r>
              <w:rPr>
                <w:sz w:val="16"/>
              </w:rPr>
              <w:t>R$ 1.072,89</w:t>
            </w:r>
          </w:p>
        </w:tc>
      </w:tr>
      <w:tr w:rsidR="002762BF" w14:paraId="136B531C" w14:textId="77777777" w:rsidTr="002762BF">
        <w:trPr>
          <w:trHeight w:val="418"/>
        </w:trPr>
        <w:tc>
          <w:tcPr>
            <w:tcW w:w="631" w:type="dxa"/>
            <w:shd w:val="clear" w:color="auto" w:fill="auto"/>
          </w:tcPr>
          <w:p w14:paraId="2B1019D3" w14:textId="77777777" w:rsidR="002762BF" w:rsidRPr="00995D85" w:rsidRDefault="002762BF" w:rsidP="00ED2A26">
            <w:pPr>
              <w:pStyle w:val="TableParagraph"/>
              <w:ind w:left="37"/>
              <w:rPr>
                <w:sz w:val="16"/>
              </w:rPr>
            </w:pPr>
            <w:r w:rsidRPr="00995D85">
              <w:rPr>
                <w:sz w:val="16"/>
              </w:rPr>
              <w:t>20628</w:t>
            </w:r>
          </w:p>
        </w:tc>
        <w:tc>
          <w:tcPr>
            <w:tcW w:w="5016" w:type="dxa"/>
            <w:tcBorders>
              <w:right w:val="single" w:sz="8" w:space="0" w:color="000000"/>
            </w:tcBorders>
            <w:shd w:val="clear" w:color="auto" w:fill="auto"/>
          </w:tcPr>
          <w:p w14:paraId="23BB8D0B" w14:textId="77777777" w:rsidR="002762BF" w:rsidRPr="00995D85" w:rsidRDefault="002762BF" w:rsidP="00ED2A26">
            <w:pPr>
              <w:pStyle w:val="TableParagraph"/>
              <w:ind w:left="46"/>
              <w:rPr>
                <w:sz w:val="16"/>
              </w:rPr>
            </w:pPr>
            <w:r w:rsidRPr="00995D85">
              <w:rPr>
                <w:sz w:val="16"/>
              </w:rPr>
              <w:t>MANGUEIRA</w:t>
            </w:r>
            <w:r w:rsidRPr="00995D85">
              <w:rPr>
                <w:spacing w:val="-1"/>
                <w:sz w:val="16"/>
              </w:rPr>
              <w:t xml:space="preserve"> </w:t>
            </w:r>
            <w:r w:rsidRPr="00995D85">
              <w:rPr>
                <w:sz w:val="16"/>
              </w:rPr>
              <w:t>DE</w:t>
            </w:r>
            <w:r w:rsidRPr="00995D85">
              <w:rPr>
                <w:spacing w:val="-1"/>
                <w:sz w:val="16"/>
              </w:rPr>
              <w:t xml:space="preserve"> </w:t>
            </w:r>
            <w:r w:rsidRPr="00995D85">
              <w:rPr>
                <w:sz w:val="16"/>
              </w:rPr>
              <w:t>SAIDA</w:t>
            </w:r>
            <w:r w:rsidRPr="00995D85">
              <w:rPr>
                <w:spacing w:val="-1"/>
                <w:sz w:val="16"/>
              </w:rPr>
              <w:t xml:space="preserve"> </w:t>
            </w:r>
            <w:r w:rsidRPr="00995D85">
              <w:rPr>
                <w:sz w:val="16"/>
              </w:rPr>
              <w:t>PARA MAQUINA DE</w:t>
            </w:r>
            <w:r w:rsidRPr="00995D85">
              <w:rPr>
                <w:spacing w:val="-1"/>
                <w:sz w:val="16"/>
              </w:rPr>
              <w:t xml:space="preserve"> </w:t>
            </w:r>
            <w:r w:rsidRPr="00995D85">
              <w:rPr>
                <w:sz w:val="16"/>
              </w:rPr>
              <w:t>LAVAR</w:t>
            </w:r>
            <w:r w:rsidRPr="00995D85">
              <w:rPr>
                <w:spacing w:val="-1"/>
                <w:sz w:val="16"/>
              </w:rPr>
              <w:t xml:space="preserve"> </w:t>
            </w:r>
            <w:r w:rsidRPr="00995D85">
              <w:rPr>
                <w:sz w:val="16"/>
              </w:rPr>
              <w:t>ROUPAS</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6D1EAD38"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4CE82F76" w14:textId="77777777" w:rsidR="002762BF" w:rsidRPr="006D537A" w:rsidRDefault="002762BF" w:rsidP="00ED2A26">
            <w:pPr>
              <w:pStyle w:val="TableParagraph"/>
              <w:ind w:left="261"/>
              <w:rPr>
                <w:sz w:val="16"/>
              </w:rPr>
            </w:pPr>
            <w:r>
              <w:rPr>
                <w:sz w:val="16"/>
              </w:rPr>
              <w:t>3</w:t>
            </w:r>
          </w:p>
        </w:tc>
        <w:tc>
          <w:tcPr>
            <w:tcW w:w="1418" w:type="dxa"/>
            <w:tcBorders>
              <w:left w:val="single" w:sz="8" w:space="0" w:color="000000"/>
              <w:right w:val="single" w:sz="12" w:space="0" w:color="000000"/>
            </w:tcBorders>
          </w:tcPr>
          <w:p w14:paraId="02718DEC" w14:textId="77777777" w:rsidR="002762BF" w:rsidRPr="00995D85" w:rsidRDefault="002762BF" w:rsidP="00ED2A26">
            <w:pPr>
              <w:pStyle w:val="TableParagraph"/>
              <w:ind w:left="261"/>
              <w:rPr>
                <w:sz w:val="16"/>
              </w:rPr>
            </w:pPr>
            <w:r>
              <w:rPr>
                <w:sz w:val="16"/>
              </w:rPr>
              <w:t>R$ 45,98</w:t>
            </w:r>
          </w:p>
        </w:tc>
        <w:tc>
          <w:tcPr>
            <w:tcW w:w="1802" w:type="dxa"/>
            <w:tcBorders>
              <w:left w:val="single" w:sz="8" w:space="0" w:color="000000"/>
              <w:right w:val="single" w:sz="12" w:space="0" w:color="000000"/>
            </w:tcBorders>
          </w:tcPr>
          <w:p w14:paraId="595E5838" w14:textId="77777777" w:rsidR="002762BF" w:rsidRPr="00995D85" w:rsidRDefault="002762BF" w:rsidP="00ED2A26">
            <w:pPr>
              <w:pStyle w:val="TableParagraph"/>
              <w:ind w:left="261"/>
              <w:rPr>
                <w:sz w:val="16"/>
              </w:rPr>
            </w:pPr>
            <w:r>
              <w:rPr>
                <w:sz w:val="16"/>
              </w:rPr>
              <w:t>R$ 137,94</w:t>
            </w:r>
          </w:p>
        </w:tc>
      </w:tr>
      <w:tr w:rsidR="002762BF" w14:paraId="6D794C25" w14:textId="77777777" w:rsidTr="002762BF">
        <w:trPr>
          <w:trHeight w:val="418"/>
        </w:trPr>
        <w:tc>
          <w:tcPr>
            <w:tcW w:w="631" w:type="dxa"/>
            <w:shd w:val="clear" w:color="auto" w:fill="auto"/>
          </w:tcPr>
          <w:p w14:paraId="17601FD5" w14:textId="77777777" w:rsidR="002762BF" w:rsidRPr="00995D85" w:rsidRDefault="002762BF" w:rsidP="00ED2A26">
            <w:pPr>
              <w:pStyle w:val="TableParagraph"/>
              <w:ind w:left="37"/>
              <w:rPr>
                <w:sz w:val="16"/>
              </w:rPr>
            </w:pPr>
            <w:r w:rsidRPr="00995D85">
              <w:rPr>
                <w:sz w:val="16"/>
              </w:rPr>
              <w:t>20610</w:t>
            </w:r>
          </w:p>
        </w:tc>
        <w:tc>
          <w:tcPr>
            <w:tcW w:w="5016" w:type="dxa"/>
            <w:tcBorders>
              <w:right w:val="single" w:sz="8" w:space="0" w:color="000000"/>
            </w:tcBorders>
            <w:shd w:val="clear" w:color="auto" w:fill="auto"/>
          </w:tcPr>
          <w:p w14:paraId="5DB1ECDE" w14:textId="77777777" w:rsidR="002762BF" w:rsidRPr="00995D85" w:rsidRDefault="002762BF" w:rsidP="00ED2A26">
            <w:pPr>
              <w:pStyle w:val="TableParagraph"/>
              <w:ind w:left="46"/>
              <w:rPr>
                <w:sz w:val="16"/>
              </w:rPr>
            </w:pPr>
            <w:r w:rsidRPr="00995D85">
              <w:rPr>
                <w:sz w:val="16"/>
              </w:rPr>
              <w:t>PLACA</w:t>
            </w:r>
            <w:r w:rsidRPr="00995D85">
              <w:rPr>
                <w:spacing w:val="-1"/>
                <w:sz w:val="16"/>
              </w:rPr>
              <w:t xml:space="preserve"> </w:t>
            </w:r>
            <w:r w:rsidRPr="00995D85">
              <w:rPr>
                <w:sz w:val="16"/>
              </w:rPr>
              <w:t>UNIVERSAL COM</w:t>
            </w:r>
            <w:r w:rsidRPr="00995D85">
              <w:rPr>
                <w:spacing w:val="-1"/>
                <w:sz w:val="16"/>
              </w:rPr>
              <w:t xml:space="preserve"> </w:t>
            </w:r>
            <w:r w:rsidRPr="00995D85">
              <w:rPr>
                <w:sz w:val="16"/>
              </w:rPr>
              <w:t>VISOR</w:t>
            </w:r>
            <w:r w:rsidRPr="00995D85">
              <w:rPr>
                <w:spacing w:val="-1"/>
                <w:sz w:val="16"/>
              </w:rPr>
              <w:t xml:space="preserve"> </w:t>
            </w:r>
            <w:r w:rsidRPr="00995D85">
              <w:rPr>
                <w:sz w:val="16"/>
              </w:rPr>
              <w:t>PARA AR CONDICIONADO</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0DD8ED39"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56115EC0" w14:textId="77777777" w:rsidR="002762BF" w:rsidRPr="006D537A" w:rsidRDefault="002762BF" w:rsidP="00ED2A26">
            <w:pPr>
              <w:pStyle w:val="TableParagraph"/>
              <w:ind w:left="220"/>
              <w:rPr>
                <w:sz w:val="16"/>
              </w:rPr>
            </w:pPr>
            <w:r>
              <w:rPr>
                <w:sz w:val="16"/>
              </w:rPr>
              <w:t xml:space="preserve">6 </w:t>
            </w:r>
          </w:p>
        </w:tc>
        <w:tc>
          <w:tcPr>
            <w:tcW w:w="1418" w:type="dxa"/>
            <w:tcBorders>
              <w:left w:val="single" w:sz="8" w:space="0" w:color="000000"/>
              <w:right w:val="single" w:sz="12" w:space="0" w:color="000000"/>
            </w:tcBorders>
          </w:tcPr>
          <w:p w14:paraId="736CCAAE" w14:textId="77777777" w:rsidR="002762BF" w:rsidRPr="00995D85" w:rsidRDefault="002762BF" w:rsidP="00ED2A26">
            <w:pPr>
              <w:pStyle w:val="TableParagraph"/>
              <w:ind w:left="220"/>
              <w:rPr>
                <w:sz w:val="16"/>
              </w:rPr>
            </w:pPr>
            <w:r>
              <w:rPr>
                <w:sz w:val="16"/>
              </w:rPr>
              <w:t>R$ 194,14</w:t>
            </w:r>
          </w:p>
        </w:tc>
        <w:tc>
          <w:tcPr>
            <w:tcW w:w="1802" w:type="dxa"/>
            <w:tcBorders>
              <w:left w:val="single" w:sz="8" w:space="0" w:color="000000"/>
              <w:right w:val="single" w:sz="12" w:space="0" w:color="000000"/>
            </w:tcBorders>
          </w:tcPr>
          <w:p w14:paraId="2FA87ABC" w14:textId="77777777" w:rsidR="002762BF" w:rsidRPr="00995D85" w:rsidRDefault="002762BF" w:rsidP="00ED2A26">
            <w:pPr>
              <w:pStyle w:val="TableParagraph"/>
              <w:ind w:left="220"/>
              <w:rPr>
                <w:sz w:val="16"/>
              </w:rPr>
            </w:pPr>
            <w:r>
              <w:rPr>
                <w:sz w:val="16"/>
              </w:rPr>
              <w:t>R$ 1.164,84</w:t>
            </w:r>
          </w:p>
        </w:tc>
      </w:tr>
      <w:tr w:rsidR="002762BF" w14:paraId="08DE114A" w14:textId="77777777" w:rsidTr="002762BF">
        <w:trPr>
          <w:trHeight w:val="418"/>
        </w:trPr>
        <w:tc>
          <w:tcPr>
            <w:tcW w:w="631" w:type="dxa"/>
            <w:shd w:val="clear" w:color="auto" w:fill="auto"/>
          </w:tcPr>
          <w:p w14:paraId="616B1D14" w14:textId="77777777" w:rsidR="002762BF" w:rsidRPr="00995D85" w:rsidRDefault="002762BF" w:rsidP="00ED2A26">
            <w:pPr>
              <w:pStyle w:val="TableParagraph"/>
              <w:ind w:left="37"/>
              <w:rPr>
                <w:sz w:val="16"/>
              </w:rPr>
            </w:pPr>
            <w:r w:rsidRPr="00995D85">
              <w:rPr>
                <w:sz w:val="16"/>
              </w:rPr>
              <w:t>20609</w:t>
            </w:r>
          </w:p>
        </w:tc>
        <w:tc>
          <w:tcPr>
            <w:tcW w:w="5016" w:type="dxa"/>
            <w:tcBorders>
              <w:right w:val="single" w:sz="8" w:space="0" w:color="000000"/>
            </w:tcBorders>
            <w:shd w:val="clear" w:color="auto" w:fill="auto"/>
          </w:tcPr>
          <w:p w14:paraId="654768FF" w14:textId="77777777" w:rsidR="002762BF" w:rsidRPr="00995D85" w:rsidRDefault="002762BF" w:rsidP="00ED2A26">
            <w:pPr>
              <w:pStyle w:val="TableParagraph"/>
              <w:ind w:left="46"/>
              <w:rPr>
                <w:sz w:val="16"/>
              </w:rPr>
            </w:pPr>
            <w:r w:rsidRPr="00995D85">
              <w:rPr>
                <w:sz w:val="16"/>
              </w:rPr>
              <w:t>PLACA</w:t>
            </w:r>
            <w:r w:rsidRPr="00995D85">
              <w:rPr>
                <w:spacing w:val="-1"/>
                <w:sz w:val="16"/>
              </w:rPr>
              <w:t xml:space="preserve"> </w:t>
            </w:r>
            <w:r w:rsidRPr="00995D85">
              <w:rPr>
                <w:sz w:val="16"/>
              </w:rPr>
              <w:t>UNIVERSAL SEM</w:t>
            </w:r>
            <w:r w:rsidRPr="00995D85">
              <w:rPr>
                <w:spacing w:val="-1"/>
                <w:sz w:val="16"/>
              </w:rPr>
              <w:t xml:space="preserve"> </w:t>
            </w:r>
            <w:r w:rsidRPr="00995D85">
              <w:rPr>
                <w:sz w:val="16"/>
              </w:rPr>
              <w:t>VISOR</w:t>
            </w:r>
            <w:r w:rsidRPr="00995D85">
              <w:rPr>
                <w:spacing w:val="-1"/>
                <w:sz w:val="16"/>
              </w:rPr>
              <w:t xml:space="preserve"> </w:t>
            </w:r>
            <w:r w:rsidRPr="00995D85">
              <w:rPr>
                <w:sz w:val="16"/>
              </w:rPr>
              <w:t>PARA AR CONDICIONADO</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7F93EB94"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68C19103" w14:textId="77777777" w:rsidR="002762BF" w:rsidRPr="006D537A" w:rsidRDefault="002762BF" w:rsidP="00ED2A26">
            <w:pPr>
              <w:pStyle w:val="TableParagraph"/>
              <w:ind w:left="220"/>
              <w:rPr>
                <w:sz w:val="16"/>
              </w:rPr>
            </w:pPr>
            <w:r>
              <w:rPr>
                <w:sz w:val="16"/>
              </w:rPr>
              <w:t xml:space="preserve">6 </w:t>
            </w:r>
          </w:p>
        </w:tc>
        <w:tc>
          <w:tcPr>
            <w:tcW w:w="1418" w:type="dxa"/>
            <w:tcBorders>
              <w:left w:val="single" w:sz="8" w:space="0" w:color="000000"/>
              <w:right w:val="single" w:sz="12" w:space="0" w:color="000000"/>
            </w:tcBorders>
          </w:tcPr>
          <w:p w14:paraId="64E510DB" w14:textId="77777777" w:rsidR="002762BF" w:rsidRPr="00995D85" w:rsidRDefault="002762BF" w:rsidP="00ED2A26">
            <w:pPr>
              <w:pStyle w:val="TableParagraph"/>
              <w:ind w:left="220"/>
              <w:rPr>
                <w:sz w:val="16"/>
              </w:rPr>
            </w:pPr>
            <w:r>
              <w:rPr>
                <w:sz w:val="16"/>
              </w:rPr>
              <w:t>R$ 127,72</w:t>
            </w:r>
          </w:p>
        </w:tc>
        <w:tc>
          <w:tcPr>
            <w:tcW w:w="1802" w:type="dxa"/>
            <w:tcBorders>
              <w:left w:val="single" w:sz="8" w:space="0" w:color="000000"/>
              <w:right w:val="single" w:sz="12" w:space="0" w:color="000000"/>
            </w:tcBorders>
          </w:tcPr>
          <w:p w14:paraId="42C4898F" w14:textId="77777777" w:rsidR="002762BF" w:rsidRPr="00995D85" w:rsidRDefault="002762BF" w:rsidP="00ED2A26">
            <w:pPr>
              <w:pStyle w:val="TableParagraph"/>
              <w:ind w:left="220"/>
              <w:rPr>
                <w:sz w:val="16"/>
              </w:rPr>
            </w:pPr>
            <w:r>
              <w:rPr>
                <w:sz w:val="16"/>
              </w:rPr>
              <w:t>R$ 766,32</w:t>
            </w:r>
          </w:p>
        </w:tc>
      </w:tr>
      <w:tr w:rsidR="002762BF" w14:paraId="70C6175C" w14:textId="77777777" w:rsidTr="002762BF">
        <w:trPr>
          <w:trHeight w:val="418"/>
        </w:trPr>
        <w:tc>
          <w:tcPr>
            <w:tcW w:w="631" w:type="dxa"/>
            <w:shd w:val="clear" w:color="auto" w:fill="auto"/>
          </w:tcPr>
          <w:p w14:paraId="4A49EB4B" w14:textId="77777777" w:rsidR="002762BF" w:rsidRPr="00995D85" w:rsidRDefault="002762BF" w:rsidP="00ED2A26">
            <w:pPr>
              <w:pStyle w:val="TableParagraph"/>
              <w:ind w:left="37"/>
              <w:rPr>
                <w:sz w:val="16"/>
              </w:rPr>
            </w:pPr>
            <w:r w:rsidRPr="00995D85">
              <w:rPr>
                <w:sz w:val="16"/>
              </w:rPr>
              <w:t>20617</w:t>
            </w:r>
          </w:p>
        </w:tc>
        <w:tc>
          <w:tcPr>
            <w:tcW w:w="5016" w:type="dxa"/>
            <w:tcBorders>
              <w:right w:val="single" w:sz="8" w:space="0" w:color="000000"/>
            </w:tcBorders>
            <w:shd w:val="clear" w:color="auto" w:fill="auto"/>
          </w:tcPr>
          <w:p w14:paraId="10D48AEB" w14:textId="77777777" w:rsidR="002762BF" w:rsidRPr="00995D85" w:rsidRDefault="002762BF" w:rsidP="00ED2A26">
            <w:pPr>
              <w:pStyle w:val="TableParagraph"/>
              <w:ind w:left="46"/>
              <w:rPr>
                <w:sz w:val="16"/>
              </w:rPr>
            </w:pPr>
            <w:r w:rsidRPr="00995D85">
              <w:rPr>
                <w:sz w:val="16"/>
              </w:rPr>
              <w:t>SUPORTE</w:t>
            </w:r>
            <w:r w:rsidRPr="00995D85">
              <w:rPr>
                <w:spacing w:val="-2"/>
                <w:sz w:val="16"/>
              </w:rPr>
              <w:t xml:space="preserve"> </w:t>
            </w:r>
            <w:r w:rsidRPr="00995D85">
              <w:rPr>
                <w:sz w:val="16"/>
              </w:rPr>
              <w:t>DE</w:t>
            </w:r>
            <w:r w:rsidRPr="00995D85">
              <w:rPr>
                <w:spacing w:val="-1"/>
                <w:sz w:val="16"/>
              </w:rPr>
              <w:t xml:space="preserve"> </w:t>
            </w:r>
            <w:r w:rsidRPr="00995D85">
              <w:rPr>
                <w:sz w:val="16"/>
              </w:rPr>
              <w:t>AR CONDICIONADO</w:t>
            </w:r>
            <w:r w:rsidRPr="00995D85">
              <w:rPr>
                <w:spacing w:val="-1"/>
                <w:sz w:val="16"/>
              </w:rPr>
              <w:t xml:space="preserve"> </w:t>
            </w:r>
            <w:r w:rsidRPr="00995D85">
              <w:rPr>
                <w:sz w:val="16"/>
              </w:rPr>
              <w:t>ATE 18.000  BTUS</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44E217B6"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30B47FC1" w14:textId="77777777" w:rsidR="002762BF" w:rsidRPr="006D537A" w:rsidRDefault="002762BF" w:rsidP="00ED2A26">
            <w:pPr>
              <w:pStyle w:val="TableParagraph"/>
              <w:ind w:left="261"/>
              <w:rPr>
                <w:sz w:val="16"/>
              </w:rPr>
            </w:pPr>
            <w:r>
              <w:rPr>
                <w:sz w:val="16"/>
              </w:rPr>
              <w:t>3</w:t>
            </w:r>
          </w:p>
        </w:tc>
        <w:tc>
          <w:tcPr>
            <w:tcW w:w="1418" w:type="dxa"/>
            <w:tcBorders>
              <w:left w:val="single" w:sz="8" w:space="0" w:color="000000"/>
              <w:right w:val="single" w:sz="12" w:space="0" w:color="000000"/>
            </w:tcBorders>
          </w:tcPr>
          <w:p w14:paraId="1795D267" w14:textId="77777777" w:rsidR="002762BF" w:rsidRPr="00995D85" w:rsidRDefault="002762BF" w:rsidP="00ED2A26">
            <w:pPr>
              <w:pStyle w:val="TableParagraph"/>
              <w:ind w:left="261"/>
              <w:rPr>
                <w:sz w:val="16"/>
              </w:rPr>
            </w:pPr>
            <w:r>
              <w:rPr>
                <w:sz w:val="16"/>
              </w:rPr>
              <w:t>R$ 25,54</w:t>
            </w:r>
          </w:p>
        </w:tc>
        <w:tc>
          <w:tcPr>
            <w:tcW w:w="1802" w:type="dxa"/>
            <w:tcBorders>
              <w:left w:val="single" w:sz="8" w:space="0" w:color="000000"/>
              <w:right w:val="single" w:sz="12" w:space="0" w:color="000000"/>
            </w:tcBorders>
          </w:tcPr>
          <w:p w14:paraId="69B5713D" w14:textId="77777777" w:rsidR="002762BF" w:rsidRPr="00995D85" w:rsidRDefault="002762BF" w:rsidP="00ED2A26">
            <w:pPr>
              <w:pStyle w:val="TableParagraph"/>
              <w:ind w:left="261"/>
              <w:rPr>
                <w:sz w:val="16"/>
              </w:rPr>
            </w:pPr>
            <w:r>
              <w:rPr>
                <w:sz w:val="16"/>
              </w:rPr>
              <w:t>R$ 76,62</w:t>
            </w:r>
          </w:p>
        </w:tc>
      </w:tr>
      <w:tr w:rsidR="002762BF" w14:paraId="444556A5" w14:textId="77777777" w:rsidTr="002762BF">
        <w:trPr>
          <w:trHeight w:val="418"/>
        </w:trPr>
        <w:tc>
          <w:tcPr>
            <w:tcW w:w="631" w:type="dxa"/>
            <w:shd w:val="clear" w:color="auto" w:fill="auto"/>
          </w:tcPr>
          <w:p w14:paraId="7A7B1B54" w14:textId="77777777" w:rsidR="002762BF" w:rsidRPr="00995D85" w:rsidRDefault="002762BF" w:rsidP="00ED2A26">
            <w:pPr>
              <w:pStyle w:val="TableParagraph"/>
              <w:ind w:left="37"/>
              <w:rPr>
                <w:sz w:val="16"/>
              </w:rPr>
            </w:pPr>
            <w:r w:rsidRPr="00995D85">
              <w:rPr>
                <w:sz w:val="16"/>
              </w:rPr>
              <w:t>20619</w:t>
            </w:r>
          </w:p>
        </w:tc>
        <w:tc>
          <w:tcPr>
            <w:tcW w:w="5016" w:type="dxa"/>
            <w:tcBorders>
              <w:right w:val="single" w:sz="8" w:space="0" w:color="000000"/>
            </w:tcBorders>
            <w:shd w:val="clear" w:color="auto" w:fill="auto"/>
          </w:tcPr>
          <w:p w14:paraId="5FD46FE8" w14:textId="77777777" w:rsidR="002762BF" w:rsidRPr="00995D85" w:rsidRDefault="002762BF" w:rsidP="00ED2A26">
            <w:pPr>
              <w:pStyle w:val="TableParagraph"/>
              <w:ind w:left="46"/>
              <w:rPr>
                <w:sz w:val="16"/>
              </w:rPr>
            </w:pPr>
            <w:r w:rsidRPr="00995D85">
              <w:rPr>
                <w:sz w:val="16"/>
              </w:rPr>
              <w:t>SUPORTE</w:t>
            </w:r>
            <w:r w:rsidRPr="00995D85">
              <w:rPr>
                <w:spacing w:val="-2"/>
                <w:sz w:val="16"/>
              </w:rPr>
              <w:t xml:space="preserve"> </w:t>
            </w:r>
            <w:r w:rsidRPr="00995D85">
              <w:rPr>
                <w:sz w:val="16"/>
              </w:rPr>
              <w:t>DE</w:t>
            </w:r>
            <w:r w:rsidRPr="00995D85">
              <w:rPr>
                <w:spacing w:val="-1"/>
                <w:sz w:val="16"/>
              </w:rPr>
              <w:t xml:space="preserve"> </w:t>
            </w:r>
            <w:r w:rsidRPr="00995D85">
              <w:rPr>
                <w:sz w:val="16"/>
              </w:rPr>
              <w:t>AR CONDICIONADO</w:t>
            </w:r>
            <w:r w:rsidRPr="00995D85">
              <w:rPr>
                <w:spacing w:val="-1"/>
                <w:sz w:val="16"/>
              </w:rPr>
              <w:t xml:space="preserve"> </w:t>
            </w:r>
            <w:r w:rsidRPr="00995D85">
              <w:rPr>
                <w:sz w:val="16"/>
              </w:rPr>
              <w:t>DE</w:t>
            </w:r>
            <w:r w:rsidRPr="00995D85">
              <w:rPr>
                <w:spacing w:val="-1"/>
                <w:sz w:val="16"/>
              </w:rPr>
              <w:t xml:space="preserve"> </w:t>
            </w:r>
            <w:r w:rsidRPr="00995D85">
              <w:rPr>
                <w:sz w:val="16"/>
              </w:rPr>
              <w:t>24.000 A 30.000 BTUS</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73D60400"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74646357" w14:textId="77777777" w:rsidR="002762BF" w:rsidRPr="006D537A" w:rsidRDefault="002762BF" w:rsidP="00ED2A26">
            <w:pPr>
              <w:pStyle w:val="TableParagraph"/>
              <w:ind w:left="261"/>
              <w:rPr>
                <w:sz w:val="16"/>
              </w:rPr>
            </w:pPr>
            <w:r>
              <w:rPr>
                <w:sz w:val="16"/>
              </w:rPr>
              <w:t xml:space="preserve">3 </w:t>
            </w:r>
          </w:p>
        </w:tc>
        <w:tc>
          <w:tcPr>
            <w:tcW w:w="1418" w:type="dxa"/>
            <w:tcBorders>
              <w:left w:val="single" w:sz="8" w:space="0" w:color="000000"/>
              <w:right w:val="single" w:sz="12" w:space="0" w:color="000000"/>
            </w:tcBorders>
          </w:tcPr>
          <w:p w14:paraId="4A43FDCF" w14:textId="77777777" w:rsidR="002762BF" w:rsidRPr="00995D85" w:rsidRDefault="002762BF" w:rsidP="00ED2A26">
            <w:pPr>
              <w:pStyle w:val="TableParagraph"/>
              <w:ind w:left="261"/>
              <w:rPr>
                <w:sz w:val="16"/>
              </w:rPr>
            </w:pPr>
            <w:r>
              <w:rPr>
                <w:sz w:val="16"/>
              </w:rPr>
              <w:t>R$ 53,64</w:t>
            </w:r>
          </w:p>
        </w:tc>
        <w:tc>
          <w:tcPr>
            <w:tcW w:w="1802" w:type="dxa"/>
            <w:tcBorders>
              <w:left w:val="single" w:sz="8" w:space="0" w:color="000000"/>
              <w:right w:val="single" w:sz="12" w:space="0" w:color="000000"/>
            </w:tcBorders>
          </w:tcPr>
          <w:p w14:paraId="2D6CDC1F" w14:textId="77777777" w:rsidR="002762BF" w:rsidRPr="00995D85" w:rsidRDefault="002762BF" w:rsidP="00ED2A26">
            <w:pPr>
              <w:pStyle w:val="TableParagraph"/>
              <w:ind w:left="261"/>
              <w:rPr>
                <w:sz w:val="16"/>
              </w:rPr>
            </w:pPr>
            <w:r>
              <w:rPr>
                <w:sz w:val="16"/>
              </w:rPr>
              <w:t>R$ 160,92</w:t>
            </w:r>
          </w:p>
        </w:tc>
      </w:tr>
      <w:tr w:rsidR="002762BF" w14:paraId="496890F7" w14:textId="77777777" w:rsidTr="002762BF">
        <w:trPr>
          <w:trHeight w:val="418"/>
        </w:trPr>
        <w:tc>
          <w:tcPr>
            <w:tcW w:w="631" w:type="dxa"/>
            <w:shd w:val="clear" w:color="auto" w:fill="auto"/>
          </w:tcPr>
          <w:p w14:paraId="3319D96D" w14:textId="77777777" w:rsidR="002762BF" w:rsidRPr="00995D85" w:rsidRDefault="002762BF" w:rsidP="00ED2A26">
            <w:pPr>
              <w:pStyle w:val="TableParagraph"/>
              <w:ind w:left="37"/>
              <w:rPr>
                <w:sz w:val="16"/>
              </w:rPr>
            </w:pPr>
            <w:r w:rsidRPr="00995D85">
              <w:rPr>
                <w:sz w:val="16"/>
              </w:rPr>
              <w:t>20621</w:t>
            </w:r>
          </w:p>
        </w:tc>
        <w:tc>
          <w:tcPr>
            <w:tcW w:w="5016" w:type="dxa"/>
            <w:tcBorders>
              <w:right w:val="single" w:sz="8" w:space="0" w:color="000000"/>
            </w:tcBorders>
            <w:shd w:val="clear" w:color="auto" w:fill="auto"/>
          </w:tcPr>
          <w:p w14:paraId="01B6EA24" w14:textId="77777777" w:rsidR="002762BF" w:rsidRPr="00995D85" w:rsidRDefault="002762BF" w:rsidP="00ED2A26">
            <w:pPr>
              <w:pStyle w:val="TableParagraph"/>
              <w:ind w:left="46"/>
              <w:rPr>
                <w:sz w:val="16"/>
              </w:rPr>
            </w:pPr>
            <w:r w:rsidRPr="00995D85">
              <w:rPr>
                <w:sz w:val="16"/>
              </w:rPr>
              <w:t>TERMOSTATO</w:t>
            </w:r>
            <w:r w:rsidRPr="00995D85">
              <w:rPr>
                <w:spacing w:val="-2"/>
                <w:sz w:val="16"/>
              </w:rPr>
              <w:t xml:space="preserve"> </w:t>
            </w:r>
            <w:r w:rsidRPr="00995D85">
              <w:rPr>
                <w:sz w:val="16"/>
              </w:rPr>
              <w:t>GELADEIRA DUPLÉX</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61411BC0"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19D28932" w14:textId="77777777" w:rsidR="002762BF" w:rsidRPr="006D537A" w:rsidRDefault="002762BF" w:rsidP="00ED2A26">
            <w:pPr>
              <w:pStyle w:val="TableParagraph"/>
              <w:ind w:left="261"/>
              <w:rPr>
                <w:sz w:val="16"/>
              </w:rPr>
            </w:pPr>
            <w:r>
              <w:rPr>
                <w:sz w:val="16"/>
              </w:rPr>
              <w:t>2</w:t>
            </w:r>
          </w:p>
        </w:tc>
        <w:tc>
          <w:tcPr>
            <w:tcW w:w="1418" w:type="dxa"/>
            <w:tcBorders>
              <w:left w:val="single" w:sz="8" w:space="0" w:color="000000"/>
              <w:right w:val="single" w:sz="12" w:space="0" w:color="000000"/>
            </w:tcBorders>
          </w:tcPr>
          <w:p w14:paraId="3CE5F19F" w14:textId="77777777" w:rsidR="002762BF" w:rsidRPr="00995D85" w:rsidRDefault="002762BF" w:rsidP="00ED2A26">
            <w:pPr>
              <w:pStyle w:val="TableParagraph"/>
              <w:ind w:left="261"/>
              <w:rPr>
                <w:sz w:val="16"/>
              </w:rPr>
            </w:pPr>
            <w:r>
              <w:rPr>
                <w:sz w:val="16"/>
              </w:rPr>
              <w:t>R$ 61,31</w:t>
            </w:r>
          </w:p>
        </w:tc>
        <w:tc>
          <w:tcPr>
            <w:tcW w:w="1802" w:type="dxa"/>
            <w:tcBorders>
              <w:left w:val="single" w:sz="8" w:space="0" w:color="000000"/>
              <w:right w:val="single" w:sz="12" w:space="0" w:color="000000"/>
            </w:tcBorders>
          </w:tcPr>
          <w:p w14:paraId="5C732BEA" w14:textId="77777777" w:rsidR="002762BF" w:rsidRPr="00995D85" w:rsidRDefault="002762BF" w:rsidP="00ED2A26">
            <w:pPr>
              <w:pStyle w:val="TableParagraph"/>
              <w:ind w:left="261"/>
              <w:rPr>
                <w:sz w:val="16"/>
              </w:rPr>
            </w:pPr>
            <w:r>
              <w:rPr>
                <w:sz w:val="16"/>
              </w:rPr>
              <w:t>R$ 122,62</w:t>
            </w:r>
          </w:p>
        </w:tc>
      </w:tr>
      <w:tr w:rsidR="002762BF" w14:paraId="06EB72B0" w14:textId="77777777" w:rsidTr="002762BF">
        <w:trPr>
          <w:trHeight w:val="418"/>
        </w:trPr>
        <w:tc>
          <w:tcPr>
            <w:tcW w:w="631" w:type="dxa"/>
            <w:shd w:val="clear" w:color="auto" w:fill="auto"/>
          </w:tcPr>
          <w:p w14:paraId="4B8E2F38" w14:textId="77777777" w:rsidR="002762BF" w:rsidRPr="00995D85" w:rsidRDefault="002762BF" w:rsidP="00ED2A26">
            <w:pPr>
              <w:pStyle w:val="TableParagraph"/>
              <w:ind w:left="37"/>
              <w:rPr>
                <w:sz w:val="16"/>
              </w:rPr>
            </w:pPr>
            <w:r w:rsidRPr="00995D85">
              <w:rPr>
                <w:sz w:val="16"/>
              </w:rPr>
              <w:t>20612</w:t>
            </w:r>
          </w:p>
        </w:tc>
        <w:tc>
          <w:tcPr>
            <w:tcW w:w="5016" w:type="dxa"/>
            <w:tcBorders>
              <w:right w:val="single" w:sz="8" w:space="0" w:color="000000"/>
            </w:tcBorders>
            <w:shd w:val="clear" w:color="auto" w:fill="auto"/>
          </w:tcPr>
          <w:p w14:paraId="28B648DE" w14:textId="77777777" w:rsidR="002762BF" w:rsidRPr="00995D85" w:rsidRDefault="002762BF" w:rsidP="00ED2A26">
            <w:pPr>
              <w:pStyle w:val="TableParagraph"/>
              <w:ind w:left="46"/>
              <w:rPr>
                <w:sz w:val="16"/>
              </w:rPr>
            </w:pPr>
            <w:r w:rsidRPr="00995D85">
              <w:rPr>
                <w:sz w:val="16"/>
              </w:rPr>
              <w:t>TUBO</w:t>
            </w:r>
            <w:r w:rsidRPr="00995D85">
              <w:rPr>
                <w:spacing w:val="-2"/>
                <w:sz w:val="16"/>
              </w:rPr>
              <w:t xml:space="preserve"> </w:t>
            </w:r>
            <w:r w:rsidRPr="00995D85">
              <w:rPr>
                <w:sz w:val="16"/>
              </w:rPr>
              <w:t>ESPONJOSO</w:t>
            </w:r>
            <w:r w:rsidRPr="00995D85">
              <w:rPr>
                <w:spacing w:val="-1"/>
                <w:sz w:val="16"/>
              </w:rPr>
              <w:t xml:space="preserve"> </w:t>
            </w:r>
            <w:r w:rsidRPr="00995D85">
              <w:rPr>
                <w:sz w:val="16"/>
              </w:rPr>
              <w:t>PARA AR CONDICIONADO</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74163819"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137313EA" w14:textId="77777777" w:rsidR="002762BF" w:rsidRPr="006D537A" w:rsidRDefault="002762BF" w:rsidP="00ED2A26">
            <w:pPr>
              <w:pStyle w:val="TableParagraph"/>
              <w:ind w:left="220"/>
              <w:rPr>
                <w:sz w:val="16"/>
              </w:rPr>
            </w:pPr>
            <w:r>
              <w:rPr>
                <w:sz w:val="16"/>
              </w:rPr>
              <w:t>2</w:t>
            </w:r>
          </w:p>
        </w:tc>
        <w:tc>
          <w:tcPr>
            <w:tcW w:w="1418" w:type="dxa"/>
            <w:tcBorders>
              <w:left w:val="single" w:sz="8" w:space="0" w:color="000000"/>
              <w:right w:val="single" w:sz="12" w:space="0" w:color="000000"/>
            </w:tcBorders>
          </w:tcPr>
          <w:p w14:paraId="40CFC329" w14:textId="77777777" w:rsidR="002762BF" w:rsidRPr="00995D85" w:rsidRDefault="002762BF" w:rsidP="00ED2A26">
            <w:pPr>
              <w:pStyle w:val="TableParagraph"/>
              <w:ind w:left="220"/>
              <w:rPr>
                <w:sz w:val="16"/>
              </w:rPr>
            </w:pPr>
            <w:r>
              <w:rPr>
                <w:sz w:val="16"/>
              </w:rPr>
              <w:t>R$ 20,44</w:t>
            </w:r>
          </w:p>
        </w:tc>
        <w:tc>
          <w:tcPr>
            <w:tcW w:w="1802" w:type="dxa"/>
            <w:tcBorders>
              <w:left w:val="single" w:sz="8" w:space="0" w:color="000000"/>
              <w:right w:val="single" w:sz="12" w:space="0" w:color="000000"/>
            </w:tcBorders>
          </w:tcPr>
          <w:p w14:paraId="7D7EDCD9" w14:textId="77777777" w:rsidR="002762BF" w:rsidRPr="00995D85" w:rsidRDefault="002762BF" w:rsidP="00ED2A26">
            <w:pPr>
              <w:pStyle w:val="TableParagraph"/>
              <w:ind w:left="220"/>
              <w:rPr>
                <w:sz w:val="16"/>
              </w:rPr>
            </w:pPr>
            <w:r>
              <w:rPr>
                <w:sz w:val="16"/>
              </w:rPr>
              <w:t>R$ 40,88</w:t>
            </w:r>
          </w:p>
        </w:tc>
      </w:tr>
      <w:tr w:rsidR="002762BF" w14:paraId="770FD69B" w14:textId="77777777" w:rsidTr="002762BF">
        <w:trPr>
          <w:trHeight w:val="418"/>
        </w:trPr>
        <w:tc>
          <w:tcPr>
            <w:tcW w:w="631" w:type="dxa"/>
            <w:shd w:val="clear" w:color="auto" w:fill="auto"/>
          </w:tcPr>
          <w:p w14:paraId="119B752D" w14:textId="77777777" w:rsidR="002762BF" w:rsidRPr="00995D85" w:rsidRDefault="002762BF" w:rsidP="00ED2A26">
            <w:pPr>
              <w:pStyle w:val="TableParagraph"/>
              <w:ind w:left="37"/>
              <w:rPr>
                <w:sz w:val="16"/>
              </w:rPr>
            </w:pPr>
            <w:r w:rsidRPr="00995D85">
              <w:rPr>
                <w:sz w:val="16"/>
              </w:rPr>
              <w:t>20611</w:t>
            </w:r>
          </w:p>
        </w:tc>
        <w:tc>
          <w:tcPr>
            <w:tcW w:w="5016" w:type="dxa"/>
            <w:tcBorders>
              <w:right w:val="single" w:sz="8" w:space="0" w:color="000000"/>
            </w:tcBorders>
            <w:shd w:val="clear" w:color="auto" w:fill="auto"/>
          </w:tcPr>
          <w:p w14:paraId="13EAEB69" w14:textId="77777777" w:rsidR="002762BF" w:rsidRPr="00995D85" w:rsidRDefault="002762BF" w:rsidP="00ED2A26">
            <w:pPr>
              <w:pStyle w:val="TableParagraph"/>
              <w:ind w:left="46"/>
              <w:rPr>
                <w:sz w:val="16"/>
              </w:rPr>
            </w:pPr>
            <w:r w:rsidRPr="00995D85">
              <w:rPr>
                <w:sz w:val="16"/>
              </w:rPr>
              <w:t>TUBULAÇÃO</w:t>
            </w:r>
            <w:r w:rsidRPr="00995D85">
              <w:rPr>
                <w:spacing w:val="-2"/>
                <w:sz w:val="16"/>
              </w:rPr>
              <w:t xml:space="preserve"> </w:t>
            </w:r>
            <w:r w:rsidRPr="00995D85">
              <w:rPr>
                <w:sz w:val="16"/>
              </w:rPr>
              <w:t>DE</w:t>
            </w:r>
            <w:r w:rsidRPr="00995D85">
              <w:rPr>
                <w:spacing w:val="-1"/>
                <w:sz w:val="16"/>
              </w:rPr>
              <w:t xml:space="preserve"> </w:t>
            </w:r>
            <w:r w:rsidRPr="00995D85">
              <w:rPr>
                <w:sz w:val="16"/>
              </w:rPr>
              <w:t>COBRE</w:t>
            </w:r>
            <w:r w:rsidRPr="00995D85">
              <w:rPr>
                <w:spacing w:val="-1"/>
                <w:sz w:val="16"/>
              </w:rPr>
              <w:t xml:space="preserve"> </w:t>
            </w:r>
            <w:r w:rsidRPr="00995D85">
              <w:rPr>
                <w:sz w:val="16"/>
              </w:rPr>
              <w:t>PARA AR CONDICIONADO</w:t>
            </w:r>
            <w:r w:rsidRPr="00995D85">
              <w:rPr>
                <w:spacing w:val="35"/>
                <w:sz w:val="16"/>
              </w:rPr>
              <w:t xml:space="preserve"> </w:t>
            </w:r>
            <w:r w:rsidRPr="00995D85">
              <w:rPr>
                <w:sz w:val="16"/>
              </w:rPr>
              <w:t>-</w:t>
            </w:r>
          </w:p>
        </w:tc>
        <w:tc>
          <w:tcPr>
            <w:tcW w:w="1134" w:type="dxa"/>
            <w:tcBorders>
              <w:left w:val="single" w:sz="8" w:space="0" w:color="000000"/>
              <w:right w:val="single" w:sz="8" w:space="0" w:color="000000"/>
            </w:tcBorders>
            <w:shd w:val="clear" w:color="auto" w:fill="auto"/>
          </w:tcPr>
          <w:p w14:paraId="3655C721" w14:textId="77777777" w:rsidR="002762BF" w:rsidRPr="00995D85" w:rsidRDefault="002762BF" w:rsidP="00ED2A26">
            <w:pPr>
              <w:pStyle w:val="TableParagraph"/>
              <w:ind w:left="270"/>
              <w:rPr>
                <w:sz w:val="16"/>
              </w:rPr>
            </w:pPr>
            <w:r w:rsidRPr="00995D85">
              <w:rPr>
                <w:sz w:val="16"/>
              </w:rPr>
              <w:t>UNIDADE</w:t>
            </w:r>
          </w:p>
        </w:tc>
        <w:tc>
          <w:tcPr>
            <w:tcW w:w="709" w:type="dxa"/>
            <w:tcBorders>
              <w:left w:val="single" w:sz="8" w:space="0" w:color="000000"/>
              <w:right w:val="single" w:sz="12" w:space="0" w:color="000000"/>
            </w:tcBorders>
            <w:shd w:val="clear" w:color="auto" w:fill="auto"/>
          </w:tcPr>
          <w:p w14:paraId="13C5085F" w14:textId="77777777" w:rsidR="002762BF" w:rsidRPr="006D537A" w:rsidRDefault="002762BF" w:rsidP="00ED2A26">
            <w:pPr>
              <w:pStyle w:val="TableParagraph"/>
              <w:ind w:left="220"/>
              <w:rPr>
                <w:sz w:val="16"/>
              </w:rPr>
            </w:pPr>
            <w:r>
              <w:rPr>
                <w:sz w:val="16"/>
              </w:rPr>
              <w:t>1,5</w:t>
            </w:r>
          </w:p>
        </w:tc>
        <w:tc>
          <w:tcPr>
            <w:tcW w:w="1418" w:type="dxa"/>
            <w:tcBorders>
              <w:left w:val="single" w:sz="8" w:space="0" w:color="000000"/>
              <w:right w:val="single" w:sz="12" w:space="0" w:color="000000"/>
            </w:tcBorders>
          </w:tcPr>
          <w:p w14:paraId="08DECDA7" w14:textId="77777777" w:rsidR="002762BF" w:rsidRPr="00995D85" w:rsidRDefault="002762BF" w:rsidP="00ED2A26">
            <w:pPr>
              <w:pStyle w:val="TableParagraph"/>
              <w:ind w:left="220"/>
              <w:rPr>
                <w:sz w:val="16"/>
              </w:rPr>
            </w:pPr>
            <w:r>
              <w:rPr>
                <w:sz w:val="16"/>
              </w:rPr>
              <w:t>R$ 56,20</w:t>
            </w:r>
          </w:p>
        </w:tc>
        <w:tc>
          <w:tcPr>
            <w:tcW w:w="1802" w:type="dxa"/>
            <w:tcBorders>
              <w:left w:val="single" w:sz="8" w:space="0" w:color="000000"/>
              <w:right w:val="single" w:sz="12" w:space="0" w:color="000000"/>
            </w:tcBorders>
          </w:tcPr>
          <w:p w14:paraId="6684286D" w14:textId="77777777" w:rsidR="002762BF" w:rsidRPr="00995D85" w:rsidRDefault="002762BF" w:rsidP="00ED2A26">
            <w:pPr>
              <w:pStyle w:val="TableParagraph"/>
              <w:ind w:left="220"/>
              <w:rPr>
                <w:sz w:val="16"/>
              </w:rPr>
            </w:pPr>
            <w:r>
              <w:rPr>
                <w:sz w:val="16"/>
              </w:rPr>
              <w:t>R$ 84,30</w:t>
            </w:r>
          </w:p>
        </w:tc>
      </w:tr>
      <w:tr w:rsidR="002762BF" w14:paraId="3E2364E1" w14:textId="77777777" w:rsidTr="002762BF">
        <w:trPr>
          <w:trHeight w:val="418"/>
        </w:trPr>
        <w:tc>
          <w:tcPr>
            <w:tcW w:w="8908" w:type="dxa"/>
            <w:gridSpan w:val="5"/>
            <w:tcBorders>
              <w:right w:val="single" w:sz="12" w:space="0" w:color="000000"/>
            </w:tcBorders>
            <w:shd w:val="clear" w:color="auto" w:fill="auto"/>
          </w:tcPr>
          <w:p w14:paraId="35A8DF90" w14:textId="77777777" w:rsidR="002762BF" w:rsidRDefault="002762BF" w:rsidP="00ED2A26">
            <w:pPr>
              <w:pStyle w:val="TableParagraph"/>
              <w:ind w:left="220"/>
              <w:jc w:val="center"/>
              <w:rPr>
                <w:sz w:val="16"/>
              </w:rPr>
            </w:pPr>
            <w:r w:rsidRPr="006D537A">
              <w:t>TOTAL:</w:t>
            </w:r>
          </w:p>
        </w:tc>
        <w:tc>
          <w:tcPr>
            <w:tcW w:w="1802" w:type="dxa"/>
            <w:tcBorders>
              <w:left w:val="single" w:sz="8" w:space="0" w:color="000000"/>
              <w:right w:val="single" w:sz="12" w:space="0" w:color="000000"/>
            </w:tcBorders>
          </w:tcPr>
          <w:p w14:paraId="2A95567B" w14:textId="77777777" w:rsidR="002762BF" w:rsidRDefault="002762BF" w:rsidP="00ED2A26">
            <w:pPr>
              <w:pStyle w:val="TableParagraph"/>
              <w:ind w:left="220"/>
              <w:rPr>
                <w:sz w:val="16"/>
              </w:rPr>
            </w:pPr>
            <w:r>
              <w:rPr>
                <w:sz w:val="16"/>
              </w:rPr>
              <w:t xml:space="preserve">R$ 15.804,16 </w:t>
            </w:r>
          </w:p>
        </w:tc>
      </w:tr>
    </w:tbl>
    <w:p w14:paraId="2D90E12D" w14:textId="5DD01AD6" w:rsidR="002762BF" w:rsidRPr="00533FE1" w:rsidRDefault="002762BF" w:rsidP="002762BF">
      <w:pPr>
        <w:pStyle w:val="Nivel01"/>
        <w:numPr>
          <w:ilvl w:val="0"/>
          <w:numId w:val="0"/>
        </w:numPr>
      </w:pPr>
    </w:p>
    <w:p w14:paraId="6BC67751" w14:textId="2C5FC9BD" w:rsidR="002762BF" w:rsidRPr="00533FE1" w:rsidRDefault="002762BF" w:rsidP="002762BF">
      <w:pPr>
        <w:jc w:val="center"/>
        <w:rPr>
          <w:rFonts w:ascii="Arial" w:hAnsi="Arial" w:cs="Arial"/>
          <w:sz w:val="20"/>
          <w:szCs w:val="20"/>
        </w:rPr>
      </w:pPr>
      <w:r w:rsidRPr="00533FE1">
        <w:rPr>
          <w:rFonts w:ascii="Arial" w:hAnsi="Arial" w:cs="Arial"/>
          <w:sz w:val="20"/>
          <w:szCs w:val="20"/>
        </w:rPr>
        <w:t>LOTE 2</w:t>
      </w:r>
    </w:p>
    <w:p w14:paraId="17F8F535" w14:textId="2B530BC1" w:rsidR="002762BF" w:rsidRDefault="002762BF" w:rsidP="002762BF">
      <w:pPr>
        <w:pStyle w:val="Nivel2"/>
        <w:numPr>
          <w:ilvl w:val="0"/>
          <w:numId w:val="0"/>
        </w:numPr>
      </w:pPr>
    </w:p>
    <w:tbl>
      <w:tblPr>
        <w:tblW w:w="1077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5103"/>
        <w:gridCol w:w="1134"/>
        <w:gridCol w:w="709"/>
        <w:gridCol w:w="1418"/>
        <w:gridCol w:w="1842"/>
      </w:tblGrid>
      <w:tr w:rsidR="002762BF" w14:paraId="5D075421" w14:textId="77777777" w:rsidTr="001669F3">
        <w:trPr>
          <w:trHeight w:val="314"/>
        </w:trPr>
        <w:tc>
          <w:tcPr>
            <w:tcW w:w="567" w:type="dxa"/>
            <w:tcBorders>
              <w:bottom w:val="single" w:sz="12" w:space="0" w:color="000000"/>
            </w:tcBorders>
            <w:shd w:val="clear" w:color="auto" w:fill="auto"/>
          </w:tcPr>
          <w:p w14:paraId="0337AEAD" w14:textId="77777777" w:rsidR="002762BF" w:rsidRPr="00AE0FB4" w:rsidRDefault="002762BF" w:rsidP="00ED2A26">
            <w:pPr>
              <w:pStyle w:val="TableParagraph"/>
              <w:spacing w:before="41"/>
              <w:ind w:left="48"/>
              <w:rPr>
                <w:b/>
                <w:sz w:val="20"/>
              </w:rPr>
            </w:pPr>
            <w:r w:rsidRPr="00AE0FB4">
              <w:rPr>
                <w:b/>
                <w:sz w:val="20"/>
              </w:rPr>
              <w:t>Item</w:t>
            </w:r>
          </w:p>
        </w:tc>
        <w:tc>
          <w:tcPr>
            <w:tcW w:w="5103" w:type="dxa"/>
            <w:tcBorders>
              <w:right w:val="single" w:sz="8" w:space="0" w:color="000000"/>
            </w:tcBorders>
            <w:shd w:val="clear" w:color="auto" w:fill="auto"/>
          </w:tcPr>
          <w:p w14:paraId="0A34CE76" w14:textId="77777777" w:rsidR="002762BF" w:rsidRPr="00AE0FB4" w:rsidRDefault="002762BF" w:rsidP="00ED2A26">
            <w:pPr>
              <w:pStyle w:val="TableParagraph"/>
              <w:spacing w:before="53"/>
              <w:ind w:left="2062" w:right="2065"/>
              <w:jc w:val="center"/>
              <w:rPr>
                <w:b/>
                <w:sz w:val="20"/>
              </w:rPr>
            </w:pPr>
            <w:r w:rsidRPr="00AE0FB4">
              <w:rPr>
                <w:b/>
                <w:sz w:val="20"/>
              </w:rPr>
              <w:t>Descrição</w:t>
            </w:r>
          </w:p>
        </w:tc>
        <w:tc>
          <w:tcPr>
            <w:tcW w:w="1134" w:type="dxa"/>
            <w:tcBorders>
              <w:left w:val="single" w:sz="8" w:space="0" w:color="000000"/>
              <w:bottom w:val="single" w:sz="8" w:space="0" w:color="000000"/>
              <w:right w:val="single" w:sz="12" w:space="0" w:color="000000"/>
            </w:tcBorders>
            <w:shd w:val="clear" w:color="auto" w:fill="auto"/>
          </w:tcPr>
          <w:p w14:paraId="26E12D68" w14:textId="77777777" w:rsidR="002762BF" w:rsidRPr="00AE0FB4" w:rsidRDefault="002762BF" w:rsidP="00ED2A26">
            <w:pPr>
              <w:pStyle w:val="TableParagraph"/>
              <w:spacing w:before="52"/>
              <w:ind w:left="227"/>
              <w:rPr>
                <w:b/>
                <w:sz w:val="20"/>
              </w:rPr>
            </w:pPr>
            <w:r w:rsidRPr="00AE0FB4">
              <w:rPr>
                <w:b/>
                <w:sz w:val="20"/>
              </w:rPr>
              <w:t>Unidade</w:t>
            </w:r>
          </w:p>
        </w:tc>
        <w:tc>
          <w:tcPr>
            <w:tcW w:w="709" w:type="dxa"/>
            <w:tcBorders>
              <w:left w:val="single" w:sz="12" w:space="0" w:color="000000"/>
              <w:bottom w:val="single" w:sz="8" w:space="0" w:color="000000"/>
              <w:right w:val="single" w:sz="8" w:space="0" w:color="000000"/>
            </w:tcBorders>
            <w:shd w:val="clear" w:color="auto" w:fill="auto"/>
          </w:tcPr>
          <w:p w14:paraId="2797C385" w14:textId="77777777" w:rsidR="002762BF" w:rsidRPr="00AE0FB4" w:rsidRDefault="002762BF" w:rsidP="00ED2A26">
            <w:pPr>
              <w:pStyle w:val="TableParagraph"/>
              <w:spacing w:before="73"/>
              <w:ind w:left="263"/>
              <w:rPr>
                <w:b/>
                <w:sz w:val="16"/>
              </w:rPr>
            </w:pPr>
            <w:r w:rsidRPr="00AE0FB4">
              <w:rPr>
                <w:b/>
                <w:sz w:val="16"/>
              </w:rPr>
              <w:t>Qtd.</w:t>
            </w:r>
          </w:p>
        </w:tc>
        <w:tc>
          <w:tcPr>
            <w:tcW w:w="1418" w:type="dxa"/>
            <w:tcBorders>
              <w:left w:val="single" w:sz="12" w:space="0" w:color="000000"/>
              <w:bottom w:val="single" w:sz="8" w:space="0" w:color="000000"/>
              <w:right w:val="single" w:sz="8" w:space="0" w:color="000000"/>
            </w:tcBorders>
          </w:tcPr>
          <w:p w14:paraId="04347A42" w14:textId="77777777" w:rsidR="002762BF" w:rsidRPr="00995D85" w:rsidRDefault="002762BF" w:rsidP="00ED2A26">
            <w:pPr>
              <w:pStyle w:val="TableParagraph"/>
              <w:ind w:left="263"/>
              <w:rPr>
                <w:b/>
                <w:sz w:val="16"/>
              </w:rPr>
            </w:pPr>
            <w:r>
              <w:rPr>
                <w:b/>
                <w:sz w:val="16"/>
              </w:rPr>
              <w:t xml:space="preserve">Valor Un. </w:t>
            </w:r>
          </w:p>
        </w:tc>
        <w:tc>
          <w:tcPr>
            <w:tcW w:w="1842" w:type="dxa"/>
            <w:tcBorders>
              <w:left w:val="single" w:sz="12" w:space="0" w:color="000000"/>
              <w:bottom w:val="single" w:sz="8" w:space="0" w:color="000000"/>
              <w:right w:val="single" w:sz="8" w:space="0" w:color="000000"/>
            </w:tcBorders>
          </w:tcPr>
          <w:p w14:paraId="6C42E2E5" w14:textId="77777777" w:rsidR="002762BF" w:rsidRPr="00995D85" w:rsidRDefault="002762BF" w:rsidP="00ED2A26">
            <w:pPr>
              <w:pStyle w:val="TableParagraph"/>
              <w:ind w:left="263"/>
              <w:rPr>
                <w:b/>
                <w:sz w:val="16"/>
              </w:rPr>
            </w:pPr>
            <w:r>
              <w:rPr>
                <w:b/>
                <w:sz w:val="16"/>
              </w:rPr>
              <w:t xml:space="preserve">Valor Total </w:t>
            </w:r>
          </w:p>
        </w:tc>
      </w:tr>
      <w:tr w:rsidR="002762BF" w14:paraId="208DBA0A" w14:textId="77777777" w:rsidTr="001669F3">
        <w:trPr>
          <w:trHeight w:val="314"/>
        </w:trPr>
        <w:tc>
          <w:tcPr>
            <w:tcW w:w="567" w:type="dxa"/>
            <w:tcBorders>
              <w:top w:val="single" w:sz="12" w:space="0" w:color="000000"/>
            </w:tcBorders>
            <w:shd w:val="clear" w:color="auto" w:fill="auto"/>
          </w:tcPr>
          <w:p w14:paraId="7D334BA1" w14:textId="77777777" w:rsidR="002762BF" w:rsidRPr="00AE0FB4" w:rsidRDefault="002762BF" w:rsidP="00ED2A26">
            <w:pPr>
              <w:pStyle w:val="TableParagraph"/>
              <w:spacing w:before="66"/>
              <w:ind w:left="37"/>
              <w:rPr>
                <w:sz w:val="16"/>
              </w:rPr>
            </w:pPr>
            <w:r w:rsidRPr="00AE0FB4">
              <w:rPr>
                <w:sz w:val="16"/>
              </w:rPr>
              <w:t>20591</w:t>
            </w:r>
          </w:p>
        </w:tc>
        <w:tc>
          <w:tcPr>
            <w:tcW w:w="5103" w:type="dxa"/>
            <w:tcBorders>
              <w:right w:val="single" w:sz="8" w:space="0" w:color="000000"/>
            </w:tcBorders>
            <w:shd w:val="clear" w:color="auto" w:fill="auto"/>
          </w:tcPr>
          <w:p w14:paraId="33E950EE" w14:textId="77777777" w:rsidR="002762BF" w:rsidRPr="00AE0FB4" w:rsidRDefault="002762BF" w:rsidP="00ED2A26">
            <w:pPr>
              <w:pStyle w:val="TableParagraph"/>
              <w:spacing w:before="66"/>
              <w:ind w:left="46"/>
              <w:rPr>
                <w:sz w:val="16"/>
              </w:rPr>
            </w:pPr>
            <w:r w:rsidRPr="00AE0FB4">
              <w:rPr>
                <w:sz w:val="16"/>
              </w:rPr>
              <w:t>CARGA</w:t>
            </w:r>
            <w:r w:rsidRPr="00AE0FB4">
              <w:rPr>
                <w:spacing w:val="-2"/>
                <w:sz w:val="16"/>
              </w:rPr>
              <w:t xml:space="preserve"> </w:t>
            </w:r>
            <w:r w:rsidRPr="00AE0FB4">
              <w:rPr>
                <w:sz w:val="16"/>
              </w:rPr>
              <w:t>DE</w:t>
            </w:r>
            <w:r w:rsidRPr="00AE0FB4">
              <w:rPr>
                <w:spacing w:val="-1"/>
                <w:sz w:val="16"/>
              </w:rPr>
              <w:t xml:space="preserve"> </w:t>
            </w:r>
            <w:r w:rsidRPr="00AE0FB4">
              <w:rPr>
                <w:sz w:val="16"/>
              </w:rPr>
              <w:t>GÁS EM</w:t>
            </w:r>
            <w:r w:rsidRPr="00AE0FB4">
              <w:rPr>
                <w:spacing w:val="-1"/>
                <w:sz w:val="16"/>
              </w:rPr>
              <w:t xml:space="preserve"> </w:t>
            </w:r>
            <w:r w:rsidRPr="00AE0FB4">
              <w:rPr>
                <w:sz w:val="16"/>
              </w:rPr>
              <w:t>AR CONDICIONADO</w:t>
            </w:r>
            <w:r w:rsidRPr="00AE0FB4">
              <w:rPr>
                <w:spacing w:val="-1"/>
                <w:sz w:val="16"/>
              </w:rPr>
              <w:t xml:space="preserve"> </w:t>
            </w:r>
            <w:r w:rsidRPr="00AE0FB4">
              <w:rPr>
                <w:sz w:val="16"/>
              </w:rPr>
              <w:t>ATE 18.000 BTUS</w:t>
            </w:r>
            <w:r w:rsidRPr="00AE0FB4">
              <w:rPr>
                <w:spacing w:val="35"/>
                <w:sz w:val="16"/>
              </w:rPr>
              <w:t xml:space="preserve"> </w:t>
            </w:r>
            <w:r w:rsidRPr="00AE0FB4">
              <w:rPr>
                <w:sz w:val="16"/>
              </w:rPr>
              <w:t>-</w:t>
            </w:r>
          </w:p>
        </w:tc>
        <w:tc>
          <w:tcPr>
            <w:tcW w:w="1134" w:type="dxa"/>
            <w:tcBorders>
              <w:top w:val="single" w:sz="8" w:space="0" w:color="000000"/>
              <w:left w:val="single" w:sz="8" w:space="0" w:color="000000"/>
              <w:right w:val="single" w:sz="8" w:space="0" w:color="000000"/>
            </w:tcBorders>
            <w:shd w:val="clear" w:color="auto" w:fill="auto"/>
          </w:tcPr>
          <w:p w14:paraId="18D2949A" w14:textId="77777777" w:rsidR="002762BF" w:rsidRPr="00AE0FB4" w:rsidRDefault="002762BF" w:rsidP="00ED2A26">
            <w:pPr>
              <w:pStyle w:val="TableParagraph"/>
              <w:spacing w:before="66"/>
              <w:ind w:left="270"/>
              <w:rPr>
                <w:sz w:val="16"/>
              </w:rPr>
            </w:pPr>
            <w:r w:rsidRPr="00AE0FB4">
              <w:rPr>
                <w:sz w:val="16"/>
              </w:rPr>
              <w:t>UNIDADE</w:t>
            </w:r>
          </w:p>
        </w:tc>
        <w:tc>
          <w:tcPr>
            <w:tcW w:w="709" w:type="dxa"/>
            <w:tcBorders>
              <w:top w:val="single" w:sz="8" w:space="0" w:color="000000"/>
              <w:left w:val="single" w:sz="8" w:space="0" w:color="000000"/>
              <w:right w:val="single" w:sz="12" w:space="0" w:color="000000"/>
            </w:tcBorders>
            <w:shd w:val="clear" w:color="auto" w:fill="auto"/>
          </w:tcPr>
          <w:p w14:paraId="619B9F20" w14:textId="77777777" w:rsidR="002762BF" w:rsidRPr="00AE0FB4" w:rsidRDefault="002762BF" w:rsidP="00ED2A26">
            <w:pPr>
              <w:pStyle w:val="TableParagraph"/>
              <w:spacing w:before="66"/>
              <w:ind w:left="220"/>
              <w:rPr>
                <w:sz w:val="16"/>
              </w:rPr>
            </w:pPr>
            <w:r>
              <w:rPr>
                <w:sz w:val="16"/>
              </w:rPr>
              <w:t>2</w:t>
            </w:r>
          </w:p>
        </w:tc>
        <w:tc>
          <w:tcPr>
            <w:tcW w:w="1418" w:type="dxa"/>
            <w:tcBorders>
              <w:top w:val="single" w:sz="8" w:space="0" w:color="000000"/>
              <w:left w:val="single" w:sz="8" w:space="0" w:color="000000"/>
              <w:right w:val="single" w:sz="12" w:space="0" w:color="000000"/>
            </w:tcBorders>
          </w:tcPr>
          <w:p w14:paraId="2A347DE5" w14:textId="77777777" w:rsidR="002762BF" w:rsidRPr="00AE0FB4" w:rsidRDefault="002762BF" w:rsidP="00ED2A26">
            <w:pPr>
              <w:pStyle w:val="TableParagraph"/>
              <w:spacing w:before="66"/>
              <w:ind w:left="220"/>
              <w:rPr>
                <w:sz w:val="16"/>
              </w:rPr>
            </w:pPr>
            <w:r>
              <w:rPr>
                <w:sz w:val="16"/>
              </w:rPr>
              <w:t>R$ 210,23</w:t>
            </w:r>
          </w:p>
        </w:tc>
        <w:tc>
          <w:tcPr>
            <w:tcW w:w="1842" w:type="dxa"/>
            <w:tcBorders>
              <w:top w:val="single" w:sz="8" w:space="0" w:color="000000"/>
              <w:left w:val="single" w:sz="8" w:space="0" w:color="000000"/>
              <w:right w:val="single" w:sz="12" w:space="0" w:color="000000"/>
            </w:tcBorders>
          </w:tcPr>
          <w:p w14:paraId="3ACE89EA" w14:textId="77777777" w:rsidR="002762BF" w:rsidRPr="00AE0FB4" w:rsidRDefault="002762BF" w:rsidP="00ED2A26">
            <w:pPr>
              <w:pStyle w:val="TableParagraph"/>
              <w:spacing w:before="66"/>
              <w:ind w:left="220"/>
              <w:rPr>
                <w:sz w:val="16"/>
              </w:rPr>
            </w:pPr>
            <w:r>
              <w:rPr>
                <w:sz w:val="16"/>
              </w:rPr>
              <w:t>R$ 420,46</w:t>
            </w:r>
          </w:p>
        </w:tc>
      </w:tr>
      <w:tr w:rsidR="002762BF" w14:paraId="534B25FD" w14:textId="77777777" w:rsidTr="001669F3">
        <w:trPr>
          <w:trHeight w:val="322"/>
        </w:trPr>
        <w:tc>
          <w:tcPr>
            <w:tcW w:w="567" w:type="dxa"/>
            <w:shd w:val="clear" w:color="auto" w:fill="auto"/>
          </w:tcPr>
          <w:p w14:paraId="7826D7EA" w14:textId="77777777" w:rsidR="002762BF" w:rsidRPr="00AE0FB4" w:rsidRDefault="002762BF" w:rsidP="00ED2A26">
            <w:pPr>
              <w:pStyle w:val="TableParagraph"/>
              <w:spacing w:before="73"/>
              <w:ind w:left="37"/>
              <w:rPr>
                <w:sz w:val="16"/>
              </w:rPr>
            </w:pPr>
            <w:r w:rsidRPr="00AE0FB4">
              <w:rPr>
                <w:sz w:val="16"/>
              </w:rPr>
              <w:t>20592</w:t>
            </w:r>
          </w:p>
        </w:tc>
        <w:tc>
          <w:tcPr>
            <w:tcW w:w="5103" w:type="dxa"/>
            <w:tcBorders>
              <w:right w:val="single" w:sz="8" w:space="0" w:color="000000"/>
            </w:tcBorders>
            <w:shd w:val="clear" w:color="auto" w:fill="auto"/>
          </w:tcPr>
          <w:p w14:paraId="05361463" w14:textId="77777777" w:rsidR="002762BF" w:rsidRPr="00AE0FB4" w:rsidRDefault="002762BF" w:rsidP="00ED2A26">
            <w:pPr>
              <w:pStyle w:val="TableParagraph"/>
              <w:spacing w:before="73"/>
              <w:ind w:left="46"/>
              <w:rPr>
                <w:sz w:val="16"/>
              </w:rPr>
            </w:pPr>
            <w:r w:rsidRPr="00AE0FB4">
              <w:rPr>
                <w:sz w:val="16"/>
              </w:rPr>
              <w:t>CARGA</w:t>
            </w:r>
            <w:r w:rsidRPr="00AE0FB4">
              <w:rPr>
                <w:spacing w:val="-2"/>
                <w:sz w:val="16"/>
              </w:rPr>
              <w:t xml:space="preserve"> </w:t>
            </w:r>
            <w:r w:rsidRPr="00AE0FB4">
              <w:rPr>
                <w:sz w:val="16"/>
              </w:rPr>
              <w:t>DE</w:t>
            </w:r>
            <w:r w:rsidRPr="00AE0FB4">
              <w:rPr>
                <w:spacing w:val="-1"/>
                <w:sz w:val="16"/>
              </w:rPr>
              <w:t xml:space="preserve"> </w:t>
            </w:r>
            <w:r w:rsidRPr="00AE0FB4">
              <w:rPr>
                <w:sz w:val="16"/>
              </w:rPr>
              <w:t>GÁS EM</w:t>
            </w:r>
            <w:r w:rsidRPr="00AE0FB4">
              <w:rPr>
                <w:spacing w:val="-1"/>
                <w:sz w:val="16"/>
              </w:rPr>
              <w:t xml:space="preserve"> </w:t>
            </w:r>
            <w:r w:rsidRPr="00AE0FB4">
              <w:rPr>
                <w:sz w:val="16"/>
              </w:rPr>
              <w:t>AR CONDICIONADO</w:t>
            </w:r>
            <w:r w:rsidRPr="00AE0FB4">
              <w:rPr>
                <w:spacing w:val="-1"/>
                <w:sz w:val="16"/>
              </w:rPr>
              <w:t xml:space="preserve"> </w:t>
            </w:r>
            <w:r w:rsidRPr="00AE0FB4">
              <w:rPr>
                <w:sz w:val="16"/>
              </w:rPr>
              <w:t>DE</w:t>
            </w:r>
            <w:r w:rsidRPr="00AE0FB4">
              <w:rPr>
                <w:spacing w:val="-1"/>
                <w:sz w:val="16"/>
              </w:rPr>
              <w:t xml:space="preserve"> </w:t>
            </w:r>
            <w:r w:rsidRPr="00AE0FB4">
              <w:rPr>
                <w:sz w:val="16"/>
              </w:rPr>
              <w:t>24.000 A 30.000 BTUS</w:t>
            </w:r>
            <w:r w:rsidRPr="00AE0FB4">
              <w:rPr>
                <w:spacing w:val="35"/>
                <w:sz w:val="16"/>
              </w:rPr>
              <w:t xml:space="preserve"> </w:t>
            </w:r>
            <w:r w:rsidRPr="00AE0FB4">
              <w:rPr>
                <w:sz w:val="16"/>
              </w:rPr>
              <w:t>-</w:t>
            </w:r>
          </w:p>
        </w:tc>
        <w:tc>
          <w:tcPr>
            <w:tcW w:w="1134" w:type="dxa"/>
            <w:tcBorders>
              <w:left w:val="single" w:sz="8" w:space="0" w:color="000000"/>
              <w:right w:val="single" w:sz="8" w:space="0" w:color="000000"/>
            </w:tcBorders>
            <w:shd w:val="clear" w:color="auto" w:fill="auto"/>
          </w:tcPr>
          <w:p w14:paraId="06B8CE7E" w14:textId="77777777" w:rsidR="002762BF" w:rsidRPr="00AE0FB4" w:rsidRDefault="002762BF" w:rsidP="00ED2A26">
            <w:pPr>
              <w:pStyle w:val="TableParagraph"/>
              <w:spacing w:before="7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7AD677E9" w14:textId="77777777" w:rsidR="002762BF" w:rsidRPr="00B96432" w:rsidRDefault="002762BF" w:rsidP="00ED2A26">
            <w:pPr>
              <w:pStyle w:val="TableParagraph"/>
              <w:spacing w:before="73"/>
              <w:ind w:left="220"/>
              <w:rPr>
                <w:sz w:val="16"/>
              </w:rPr>
            </w:pPr>
            <w:r w:rsidRPr="00B96432">
              <w:rPr>
                <w:sz w:val="16"/>
              </w:rPr>
              <w:t>1</w:t>
            </w:r>
          </w:p>
        </w:tc>
        <w:tc>
          <w:tcPr>
            <w:tcW w:w="1418" w:type="dxa"/>
            <w:tcBorders>
              <w:left w:val="single" w:sz="8" w:space="0" w:color="000000"/>
              <w:right w:val="single" w:sz="12" w:space="0" w:color="000000"/>
            </w:tcBorders>
          </w:tcPr>
          <w:p w14:paraId="10C31212" w14:textId="77777777" w:rsidR="002762BF" w:rsidRPr="00AE0FB4" w:rsidRDefault="002762BF" w:rsidP="00ED2A26">
            <w:pPr>
              <w:pStyle w:val="TableParagraph"/>
              <w:spacing w:before="73"/>
              <w:ind w:left="220"/>
              <w:rPr>
                <w:sz w:val="16"/>
              </w:rPr>
            </w:pPr>
            <w:r>
              <w:rPr>
                <w:sz w:val="16"/>
              </w:rPr>
              <w:t>R$ 334,46</w:t>
            </w:r>
          </w:p>
        </w:tc>
        <w:tc>
          <w:tcPr>
            <w:tcW w:w="1842" w:type="dxa"/>
            <w:tcBorders>
              <w:left w:val="single" w:sz="8" w:space="0" w:color="000000"/>
              <w:right w:val="single" w:sz="12" w:space="0" w:color="000000"/>
            </w:tcBorders>
          </w:tcPr>
          <w:p w14:paraId="2698E9B9" w14:textId="77777777" w:rsidR="002762BF" w:rsidRPr="00AE0FB4" w:rsidRDefault="002762BF" w:rsidP="00ED2A26">
            <w:pPr>
              <w:pStyle w:val="TableParagraph"/>
              <w:spacing w:before="73"/>
              <w:ind w:left="220"/>
              <w:rPr>
                <w:sz w:val="16"/>
              </w:rPr>
            </w:pPr>
            <w:r>
              <w:rPr>
                <w:sz w:val="16"/>
              </w:rPr>
              <w:t>R$ 334,46</w:t>
            </w:r>
          </w:p>
        </w:tc>
      </w:tr>
      <w:tr w:rsidR="002762BF" w14:paraId="15BAF932" w14:textId="77777777" w:rsidTr="001669F3">
        <w:trPr>
          <w:trHeight w:val="322"/>
        </w:trPr>
        <w:tc>
          <w:tcPr>
            <w:tcW w:w="567" w:type="dxa"/>
            <w:shd w:val="clear" w:color="auto" w:fill="auto"/>
          </w:tcPr>
          <w:p w14:paraId="04FD3534" w14:textId="77777777" w:rsidR="002762BF" w:rsidRPr="00AE0FB4" w:rsidRDefault="002762BF" w:rsidP="00ED2A26">
            <w:pPr>
              <w:pStyle w:val="TableParagraph"/>
              <w:spacing w:before="73"/>
              <w:ind w:left="37"/>
              <w:rPr>
                <w:sz w:val="16"/>
              </w:rPr>
            </w:pPr>
            <w:r w:rsidRPr="00AE0FB4">
              <w:rPr>
                <w:sz w:val="16"/>
              </w:rPr>
              <w:t>20600</w:t>
            </w:r>
          </w:p>
        </w:tc>
        <w:tc>
          <w:tcPr>
            <w:tcW w:w="5103" w:type="dxa"/>
            <w:tcBorders>
              <w:right w:val="single" w:sz="8" w:space="0" w:color="000000"/>
            </w:tcBorders>
            <w:shd w:val="clear" w:color="auto" w:fill="auto"/>
          </w:tcPr>
          <w:p w14:paraId="00EEBAA6" w14:textId="77777777" w:rsidR="002762BF" w:rsidRPr="00AE0FB4" w:rsidRDefault="002762BF" w:rsidP="00ED2A26">
            <w:pPr>
              <w:pStyle w:val="TableParagraph"/>
              <w:spacing w:before="73"/>
              <w:ind w:left="46"/>
              <w:rPr>
                <w:sz w:val="16"/>
              </w:rPr>
            </w:pPr>
            <w:r w:rsidRPr="00AE0FB4">
              <w:rPr>
                <w:sz w:val="16"/>
              </w:rPr>
              <w:t>CARGA</w:t>
            </w:r>
            <w:r w:rsidRPr="00AE0FB4">
              <w:rPr>
                <w:spacing w:val="-2"/>
                <w:sz w:val="16"/>
              </w:rPr>
              <w:t xml:space="preserve"> </w:t>
            </w:r>
            <w:r w:rsidRPr="00AE0FB4">
              <w:rPr>
                <w:sz w:val="16"/>
              </w:rPr>
              <w:t>DE</w:t>
            </w:r>
            <w:r w:rsidRPr="00AE0FB4">
              <w:rPr>
                <w:spacing w:val="-1"/>
                <w:sz w:val="16"/>
              </w:rPr>
              <w:t xml:space="preserve"> </w:t>
            </w:r>
            <w:r w:rsidRPr="00AE0FB4">
              <w:rPr>
                <w:sz w:val="16"/>
              </w:rPr>
              <w:t>GÁS EM</w:t>
            </w:r>
            <w:r w:rsidRPr="00AE0FB4">
              <w:rPr>
                <w:spacing w:val="-1"/>
                <w:sz w:val="16"/>
              </w:rPr>
              <w:t xml:space="preserve"> </w:t>
            </w:r>
            <w:r w:rsidRPr="00AE0FB4">
              <w:rPr>
                <w:sz w:val="16"/>
              </w:rPr>
              <w:t>BEBEDOURO INDUSTRIAL</w:t>
            </w:r>
            <w:r w:rsidRPr="00AE0FB4">
              <w:rPr>
                <w:spacing w:val="35"/>
                <w:sz w:val="16"/>
              </w:rPr>
              <w:t xml:space="preserve"> </w:t>
            </w:r>
            <w:r w:rsidRPr="00AE0FB4">
              <w:rPr>
                <w:sz w:val="16"/>
              </w:rPr>
              <w:t>-</w:t>
            </w:r>
          </w:p>
        </w:tc>
        <w:tc>
          <w:tcPr>
            <w:tcW w:w="1134" w:type="dxa"/>
            <w:tcBorders>
              <w:left w:val="single" w:sz="8" w:space="0" w:color="000000"/>
              <w:right w:val="single" w:sz="8" w:space="0" w:color="000000"/>
            </w:tcBorders>
            <w:shd w:val="clear" w:color="auto" w:fill="auto"/>
          </w:tcPr>
          <w:p w14:paraId="617B32F7" w14:textId="77777777" w:rsidR="002762BF" w:rsidRPr="00AE0FB4" w:rsidRDefault="002762BF" w:rsidP="00ED2A26">
            <w:pPr>
              <w:pStyle w:val="TableParagraph"/>
              <w:spacing w:before="7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4E5F2491" w14:textId="77777777" w:rsidR="002762BF" w:rsidRPr="00B96432" w:rsidRDefault="002762BF" w:rsidP="00ED2A26">
            <w:pPr>
              <w:pStyle w:val="TableParagraph"/>
              <w:spacing w:before="73"/>
              <w:ind w:left="261"/>
              <w:rPr>
                <w:color w:val="FF0000"/>
                <w:sz w:val="16"/>
              </w:rPr>
            </w:pPr>
            <w:r w:rsidRPr="00B96432">
              <w:rPr>
                <w:sz w:val="16"/>
              </w:rPr>
              <w:t>1</w:t>
            </w:r>
          </w:p>
        </w:tc>
        <w:tc>
          <w:tcPr>
            <w:tcW w:w="1418" w:type="dxa"/>
            <w:tcBorders>
              <w:left w:val="single" w:sz="8" w:space="0" w:color="000000"/>
              <w:right w:val="single" w:sz="12" w:space="0" w:color="000000"/>
            </w:tcBorders>
          </w:tcPr>
          <w:p w14:paraId="330AB720" w14:textId="77777777" w:rsidR="002762BF" w:rsidRPr="00AE0FB4" w:rsidRDefault="002762BF" w:rsidP="00ED2A26">
            <w:pPr>
              <w:pStyle w:val="TableParagraph"/>
              <w:spacing w:before="73"/>
              <w:ind w:left="261"/>
              <w:rPr>
                <w:sz w:val="16"/>
              </w:rPr>
            </w:pPr>
            <w:r>
              <w:rPr>
                <w:sz w:val="16"/>
              </w:rPr>
              <w:t>R$ 382,24</w:t>
            </w:r>
          </w:p>
        </w:tc>
        <w:tc>
          <w:tcPr>
            <w:tcW w:w="1842" w:type="dxa"/>
            <w:tcBorders>
              <w:left w:val="single" w:sz="8" w:space="0" w:color="000000"/>
              <w:right w:val="single" w:sz="12" w:space="0" w:color="000000"/>
            </w:tcBorders>
          </w:tcPr>
          <w:p w14:paraId="3D202868" w14:textId="77777777" w:rsidR="002762BF" w:rsidRPr="00AE0FB4" w:rsidRDefault="002762BF" w:rsidP="00ED2A26">
            <w:pPr>
              <w:pStyle w:val="TableParagraph"/>
              <w:spacing w:before="73"/>
              <w:ind w:left="261"/>
              <w:rPr>
                <w:sz w:val="16"/>
              </w:rPr>
            </w:pPr>
            <w:r>
              <w:rPr>
                <w:sz w:val="16"/>
              </w:rPr>
              <w:t>R$ 382,24</w:t>
            </w:r>
          </w:p>
        </w:tc>
      </w:tr>
      <w:tr w:rsidR="002762BF" w14:paraId="4379BDD6" w14:textId="77777777" w:rsidTr="001669F3">
        <w:trPr>
          <w:trHeight w:val="322"/>
        </w:trPr>
        <w:tc>
          <w:tcPr>
            <w:tcW w:w="567" w:type="dxa"/>
            <w:shd w:val="clear" w:color="auto" w:fill="auto"/>
          </w:tcPr>
          <w:p w14:paraId="40F6BDB8" w14:textId="77777777" w:rsidR="002762BF" w:rsidRPr="00AE0FB4" w:rsidRDefault="002762BF" w:rsidP="00ED2A26">
            <w:pPr>
              <w:pStyle w:val="TableParagraph"/>
              <w:spacing w:before="73"/>
              <w:ind w:left="37"/>
              <w:rPr>
                <w:sz w:val="16"/>
              </w:rPr>
            </w:pPr>
            <w:r w:rsidRPr="00AE0FB4">
              <w:rPr>
                <w:sz w:val="16"/>
              </w:rPr>
              <w:t>20598</w:t>
            </w:r>
          </w:p>
        </w:tc>
        <w:tc>
          <w:tcPr>
            <w:tcW w:w="5103" w:type="dxa"/>
            <w:tcBorders>
              <w:right w:val="single" w:sz="8" w:space="0" w:color="000000"/>
            </w:tcBorders>
            <w:shd w:val="clear" w:color="auto" w:fill="auto"/>
          </w:tcPr>
          <w:p w14:paraId="54D90B6B" w14:textId="77777777" w:rsidR="002762BF" w:rsidRPr="00AE0FB4" w:rsidRDefault="002762BF" w:rsidP="00ED2A26">
            <w:pPr>
              <w:pStyle w:val="TableParagraph"/>
              <w:spacing w:before="73"/>
              <w:ind w:left="46"/>
              <w:rPr>
                <w:sz w:val="16"/>
              </w:rPr>
            </w:pPr>
            <w:r w:rsidRPr="00AE0FB4">
              <w:rPr>
                <w:sz w:val="16"/>
              </w:rPr>
              <w:t>CARGA</w:t>
            </w:r>
            <w:r w:rsidRPr="00AE0FB4">
              <w:rPr>
                <w:spacing w:val="-2"/>
                <w:sz w:val="16"/>
              </w:rPr>
              <w:t xml:space="preserve"> </w:t>
            </w:r>
            <w:r w:rsidRPr="00AE0FB4">
              <w:rPr>
                <w:sz w:val="16"/>
              </w:rPr>
              <w:t>DE</w:t>
            </w:r>
            <w:r w:rsidRPr="00AE0FB4">
              <w:rPr>
                <w:spacing w:val="-1"/>
                <w:sz w:val="16"/>
              </w:rPr>
              <w:t xml:space="preserve"> </w:t>
            </w:r>
            <w:r w:rsidRPr="00AE0FB4">
              <w:rPr>
                <w:sz w:val="16"/>
              </w:rPr>
              <w:t>GÁS EM</w:t>
            </w:r>
            <w:r w:rsidRPr="00AE0FB4">
              <w:rPr>
                <w:spacing w:val="-1"/>
                <w:sz w:val="16"/>
              </w:rPr>
              <w:t xml:space="preserve"> </w:t>
            </w:r>
            <w:r w:rsidRPr="00AE0FB4">
              <w:rPr>
                <w:sz w:val="16"/>
              </w:rPr>
              <w:t>FREEZER</w:t>
            </w:r>
            <w:r w:rsidRPr="00AE0FB4">
              <w:rPr>
                <w:spacing w:val="35"/>
                <w:sz w:val="16"/>
              </w:rPr>
              <w:t xml:space="preserve"> </w:t>
            </w:r>
            <w:r w:rsidRPr="00AE0FB4">
              <w:rPr>
                <w:sz w:val="16"/>
              </w:rPr>
              <w:t>-</w:t>
            </w:r>
          </w:p>
        </w:tc>
        <w:tc>
          <w:tcPr>
            <w:tcW w:w="1134" w:type="dxa"/>
            <w:tcBorders>
              <w:left w:val="single" w:sz="8" w:space="0" w:color="000000"/>
              <w:right w:val="single" w:sz="8" w:space="0" w:color="000000"/>
            </w:tcBorders>
            <w:shd w:val="clear" w:color="auto" w:fill="auto"/>
          </w:tcPr>
          <w:p w14:paraId="2597DDF7" w14:textId="77777777" w:rsidR="002762BF" w:rsidRPr="00AE0FB4" w:rsidRDefault="002762BF" w:rsidP="00ED2A26">
            <w:pPr>
              <w:pStyle w:val="TableParagraph"/>
              <w:spacing w:before="7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4E2B1B41" w14:textId="77777777" w:rsidR="002762BF" w:rsidRPr="00B96432" w:rsidRDefault="002762BF" w:rsidP="00ED2A26">
            <w:pPr>
              <w:pStyle w:val="TableParagraph"/>
              <w:spacing w:before="73"/>
              <w:ind w:left="261"/>
              <w:rPr>
                <w:color w:val="FF0000"/>
                <w:sz w:val="16"/>
              </w:rPr>
            </w:pPr>
            <w:r w:rsidRPr="00B96432">
              <w:rPr>
                <w:sz w:val="16"/>
              </w:rPr>
              <w:t>2</w:t>
            </w:r>
          </w:p>
        </w:tc>
        <w:tc>
          <w:tcPr>
            <w:tcW w:w="1418" w:type="dxa"/>
            <w:tcBorders>
              <w:left w:val="single" w:sz="8" w:space="0" w:color="000000"/>
              <w:right w:val="single" w:sz="12" w:space="0" w:color="000000"/>
            </w:tcBorders>
          </w:tcPr>
          <w:p w14:paraId="66C1743D" w14:textId="77777777" w:rsidR="002762BF" w:rsidRPr="00AE0FB4" w:rsidRDefault="002762BF" w:rsidP="00ED2A26">
            <w:pPr>
              <w:pStyle w:val="TableParagraph"/>
              <w:spacing w:before="73"/>
              <w:ind w:left="261"/>
              <w:rPr>
                <w:sz w:val="16"/>
              </w:rPr>
            </w:pPr>
            <w:r>
              <w:rPr>
                <w:sz w:val="16"/>
              </w:rPr>
              <w:t>R$ 382,24</w:t>
            </w:r>
          </w:p>
        </w:tc>
        <w:tc>
          <w:tcPr>
            <w:tcW w:w="1842" w:type="dxa"/>
            <w:tcBorders>
              <w:left w:val="single" w:sz="8" w:space="0" w:color="000000"/>
              <w:right w:val="single" w:sz="12" w:space="0" w:color="000000"/>
            </w:tcBorders>
          </w:tcPr>
          <w:p w14:paraId="26952A05" w14:textId="77777777" w:rsidR="002762BF" w:rsidRPr="00AE0FB4" w:rsidRDefault="002762BF" w:rsidP="00ED2A26">
            <w:pPr>
              <w:pStyle w:val="TableParagraph"/>
              <w:spacing w:before="73"/>
              <w:ind w:left="261"/>
              <w:rPr>
                <w:sz w:val="16"/>
              </w:rPr>
            </w:pPr>
            <w:r>
              <w:rPr>
                <w:sz w:val="16"/>
              </w:rPr>
              <w:t>R$ 764,48</w:t>
            </w:r>
          </w:p>
        </w:tc>
      </w:tr>
      <w:tr w:rsidR="002762BF" w14:paraId="269320F2" w14:textId="77777777" w:rsidTr="001669F3">
        <w:trPr>
          <w:trHeight w:val="322"/>
        </w:trPr>
        <w:tc>
          <w:tcPr>
            <w:tcW w:w="567" w:type="dxa"/>
            <w:shd w:val="clear" w:color="auto" w:fill="auto"/>
          </w:tcPr>
          <w:p w14:paraId="3074812D" w14:textId="77777777" w:rsidR="002762BF" w:rsidRPr="00AE0FB4" w:rsidRDefault="002762BF" w:rsidP="00ED2A26">
            <w:pPr>
              <w:pStyle w:val="TableParagraph"/>
              <w:spacing w:before="73"/>
              <w:ind w:left="37"/>
              <w:rPr>
                <w:sz w:val="16"/>
              </w:rPr>
            </w:pPr>
            <w:r w:rsidRPr="00AE0FB4">
              <w:rPr>
                <w:sz w:val="16"/>
              </w:rPr>
              <w:t>20597</w:t>
            </w:r>
          </w:p>
        </w:tc>
        <w:tc>
          <w:tcPr>
            <w:tcW w:w="5103" w:type="dxa"/>
            <w:tcBorders>
              <w:right w:val="single" w:sz="8" w:space="0" w:color="000000"/>
            </w:tcBorders>
            <w:shd w:val="clear" w:color="auto" w:fill="auto"/>
          </w:tcPr>
          <w:p w14:paraId="008C6B4D" w14:textId="77777777" w:rsidR="002762BF" w:rsidRPr="00AE0FB4" w:rsidRDefault="002762BF" w:rsidP="00ED2A26">
            <w:pPr>
              <w:pStyle w:val="TableParagraph"/>
              <w:spacing w:before="73"/>
              <w:ind w:left="46"/>
              <w:rPr>
                <w:sz w:val="16"/>
              </w:rPr>
            </w:pPr>
            <w:r w:rsidRPr="00AE0FB4">
              <w:rPr>
                <w:sz w:val="16"/>
              </w:rPr>
              <w:t>CARGA</w:t>
            </w:r>
            <w:r w:rsidRPr="00AE0FB4">
              <w:rPr>
                <w:spacing w:val="-2"/>
                <w:sz w:val="16"/>
              </w:rPr>
              <w:t xml:space="preserve"> </w:t>
            </w:r>
            <w:r w:rsidRPr="00AE0FB4">
              <w:rPr>
                <w:sz w:val="16"/>
              </w:rPr>
              <w:t>DE</w:t>
            </w:r>
            <w:r w:rsidRPr="00AE0FB4">
              <w:rPr>
                <w:spacing w:val="-1"/>
                <w:sz w:val="16"/>
              </w:rPr>
              <w:t xml:space="preserve"> </w:t>
            </w:r>
            <w:r w:rsidRPr="00AE0FB4">
              <w:rPr>
                <w:sz w:val="16"/>
              </w:rPr>
              <w:t>GÁS EM</w:t>
            </w:r>
            <w:r w:rsidRPr="00AE0FB4">
              <w:rPr>
                <w:spacing w:val="-1"/>
                <w:sz w:val="16"/>
              </w:rPr>
              <w:t xml:space="preserve"> </w:t>
            </w:r>
            <w:r w:rsidRPr="00AE0FB4">
              <w:rPr>
                <w:sz w:val="16"/>
              </w:rPr>
              <w:t>GELADEIRA DUPLÉX</w:t>
            </w:r>
            <w:r w:rsidRPr="00AE0FB4">
              <w:rPr>
                <w:spacing w:val="35"/>
                <w:sz w:val="16"/>
              </w:rPr>
              <w:t xml:space="preserve"> </w:t>
            </w:r>
            <w:r w:rsidRPr="00AE0FB4">
              <w:rPr>
                <w:sz w:val="16"/>
              </w:rPr>
              <w:t>-</w:t>
            </w:r>
          </w:p>
        </w:tc>
        <w:tc>
          <w:tcPr>
            <w:tcW w:w="1134" w:type="dxa"/>
            <w:tcBorders>
              <w:left w:val="single" w:sz="8" w:space="0" w:color="000000"/>
              <w:right w:val="single" w:sz="8" w:space="0" w:color="000000"/>
            </w:tcBorders>
            <w:shd w:val="clear" w:color="auto" w:fill="auto"/>
          </w:tcPr>
          <w:p w14:paraId="25FD152F" w14:textId="77777777" w:rsidR="002762BF" w:rsidRPr="00AE0FB4" w:rsidRDefault="002762BF" w:rsidP="00ED2A26">
            <w:pPr>
              <w:pStyle w:val="TableParagraph"/>
              <w:spacing w:before="7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792265FE" w14:textId="77777777" w:rsidR="002762BF" w:rsidRPr="00B96432" w:rsidRDefault="002762BF" w:rsidP="00ED2A26">
            <w:pPr>
              <w:pStyle w:val="TableParagraph"/>
              <w:spacing w:before="73"/>
              <w:ind w:left="261"/>
              <w:rPr>
                <w:color w:val="FF0000"/>
                <w:sz w:val="16"/>
              </w:rPr>
            </w:pPr>
            <w:r w:rsidRPr="00B96432">
              <w:rPr>
                <w:sz w:val="16"/>
              </w:rPr>
              <w:t>1</w:t>
            </w:r>
          </w:p>
        </w:tc>
        <w:tc>
          <w:tcPr>
            <w:tcW w:w="1418" w:type="dxa"/>
            <w:tcBorders>
              <w:left w:val="single" w:sz="8" w:space="0" w:color="000000"/>
              <w:right w:val="single" w:sz="12" w:space="0" w:color="000000"/>
            </w:tcBorders>
          </w:tcPr>
          <w:p w14:paraId="37AFB646" w14:textId="77777777" w:rsidR="002762BF" w:rsidRPr="00AE0FB4" w:rsidRDefault="002762BF" w:rsidP="00ED2A26">
            <w:pPr>
              <w:pStyle w:val="TableParagraph"/>
              <w:spacing w:before="73"/>
              <w:ind w:left="261"/>
              <w:rPr>
                <w:sz w:val="16"/>
              </w:rPr>
            </w:pPr>
            <w:r>
              <w:rPr>
                <w:sz w:val="16"/>
              </w:rPr>
              <w:t>R$ 382,24</w:t>
            </w:r>
          </w:p>
        </w:tc>
        <w:tc>
          <w:tcPr>
            <w:tcW w:w="1842" w:type="dxa"/>
            <w:tcBorders>
              <w:left w:val="single" w:sz="8" w:space="0" w:color="000000"/>
              <w:right w:val="single" w:sz="12" w:space="0" w:color="000000"/>
            </w:tcBorders>
          </w:tcPr>
          <w:p w14:paraId="6AF07A5D" w14:textId="77777777" w:rsidR="002762BF" w:rsidRPr="00AE0FB4" w:rsidRDefault="002762BF" w:rsidP="00ED2A26">
            <w:pPr>
              <w:pStyle w:val="TableParagraph"/>
              <w:spacing w:before="73"/>
              <w:ind w:left="261"/>
              <w:rPr>
                <w:sz w:val="16"/>
              </w:rPr>
            </w:pPr>
            <w:r>
              <w:rPr>
                <w:sz w:val="16"/>
              </w:rPr>
              <w:t>R$ 382,24</w:t>
            </w:r>
          </w:p>
        </w:tc>
      </w:tr>
      <w:tr w:rsidR="002762BF" w14:paraId="2E4ED5FE" w14:textId="77777777" w:rsidTr="001669F3">
        <w:trPr>
          <w:trHeight w:val="402"/>
        </w:trPr>
        <w:tc>
          <w:tcPr>
            <w:tcW w:w="567" w:type="dxa"/>
            <w:shd w:val="clear" w:color="auto" w:fill="auto"/>
          </w:tcPr>
          <w:p w14:paraId="7563B1C3" w14:textId="77777777" w:rsidR="002762BF" w:rsidRPr="00AE0FB4" w:rsidRDefault="002762BF" w:rsidP="00ED2A26">
            <w:pPr>
              <w:pStyle w:val="TableParagraph"/>
              <w:spacing w:before="113"/>
              <w:ind w:left="37"/>
              <w:rPr>
                <w:sz w:val="16"/>
              </w:rPr>
            </w:pPr>
            <w:r w:rsidRPr="00AE0FB4">
              <w:rPr>
                <w:sz w:val="16"/>
              </w:rPr>
              <w:t>20607</w:t>
            </w:r>
          </w:p>
        </w:tc>
        <w:tc>
          <w:tcPr>
            <w:tcW w:w="5103" w:type="dxa"/>
            <w:tcBorders>
              <w:right w:val="single" w:sz="8" w:space="0" w:color="000000"/>
            </w:tcBorders>
            <w:shd w:val="clear" w:color="auto" w:fill="auto"/>
          </w:tcPr>
          <w:p w14:paraId="0CA77B7B" w14:textId="77777777" w:rsidR="002762BF" w:rsidRPr="00AE0FB4" w:rsidRDefault="002762BF" w:rsidP="00ED2A26">
            <w:pPr>
              <w:pStyle w:val="TableParagraph"/>
              <w:spacing w:before="5" w:line="190" w:lineRule="exact"/>
              <w:ind w:left="46" w:right="49"/>
              <w:rPr>
                <w:sz w:val="16"/>
              </w:rPr>
            </w:pPr>
            <w:r w:rsidRPr="00AE0FB4">
              <w:rPr>
                <w:sz w:val="16"/>
              </w:rPr>
              <w:t>CONSERTO</w:t>
            </w:r>
            <w:r w:rsidRPr="00AE0FB4">
              <w:rPr>
                <w:spacing w:val="-3"/>
                <w:sz w:val="16"/>
              </w:rPr>
              <w:t xml:space="preserve"> </w:t>
            </w:r>
            <w:r w:rsidRPr="00AE0FB4">
              <w:rPr>
                <w:sz w:val="16"/>
              </w:rPr>
              <w:t>EM</w:t>
            </w:r>
            <w:r w:rsidRPr="00AE0FB4">
              <w:rPr>
                <w:spacing w:val="-2"/>
                <w:sz w:val="16"/>
              </w:rPr>
              <w:t xml:space="preserve"> </w:t>
            </w:r>
            <w:r w:rsidRPr="00AE0FB4">
              <w:rPr>
                <w:sz w:val="16"/>
              </w:rPr>
              <w:t>MAQUINA</w:t>
            </w:r>
            <w:r w:rsidRPr="00AE0FB4">
              <w:rPr>
                <w:spacing w:val="-1"/>
                <w:sz w:val="16"/>
              </w:rPr>
              <w:t xml:space="preserve"> </w:t>
            </w:r>
            <w:r w:rsidRPr="00AE0FB4">
              <w:rPr>
                <w:sz w:val="16"/>
              </w:rPr>
              <w:t>DE</w:t>
            </w:r>
            <w:r w:rsidRPr="00AE0FB4">
              <w:rPr>
                <w:spacing w:val="-2"/>
                <w:sz w:val="16"/>
              </w:rPr>
              <w:t xml:space="preserve"> </w:t>
            </w:r>
            <w:r w:rsidRPr="00AE0FB4">
              <w:rPr>
                <w:sz w:val="16"/>
              </w:rPr>
              <w:t>LAVAR</w:t>
            </w:r>
            <w:r w:rsidRPr="00AE0FB4">
              <w:rPr>
                <w:spacing w:val="-2"/>
                <w:sz w:val="16"/>
              </w:rPr>
              <w:t xml:space="preserve"> </w:t>
            </w:r>
            <w:r w:rsidRPr="00AE0FB4">
              <w:rPr>
                <w:sz w:val="16"/>
              </w:rPr>
              <w:t>ROUPAS,</w:t>
            </w:r>
            <w:r w:rsidRPr="00AE0FB4">
              <w:rPr>
                <w:spacing w:val="-1"/>
                <w:sz w:val="16"/>
              </w:rPr>
              <w:t xml:space="preserve"> </w:t>
            </w:r>
            <w:r w:rsidRPr="00AE0FB4">
              <w:rPr>
                <w:sz w:val="16"/>
              </w:rPr>
              <w:t>CHICOTE</w:t>
            </w:r>
            <w:r w:rsidRPr="00AE0FB4">
              <w:rPr>
                <w:spacing w:val="-2"/>
                <w:sz w:val="16"/>
              </w:rPr>
              <w:t xml:space="preserve"> </w:t>
            </w:r>
            <w:r w:rsidRPr="00AE0FB4">
              <w:rPr>
                <w:sz w:val="16"/>
              </w:rPr>
              <w:t>E</w:t>
            </w:r>
            <w:r w:rsidRPr="00AE0FB4">
              <w:rPr>
                <w:spacing w:val="-2"/>
                <w:sz w:val="16"/>
              </w:rPr>
              <w:t xml:space="preserve"> </w:t>
            </w:r>
            <w:r w:rsidRPr="00AE0FB4">
              <w:rPr>
                <w:sz w:val="16"/>
              </w:rPr>
              <w:t>MANGUEIRA</w:t>
            </w:r>
            <w:r w:rsidRPr="00AE0FB4">
              <w:rPr>
                <w:spacing w:val="-1"/>
                <w:sz w:val="16"/>
              </w:rPr>
              <w:t xml:space="preserve"> </w:t>
            </w:r>
            <w:r w:rsidRPr="00AE0FB4">
              <w:rPr>
                <w:sz w:val="16"/>
              </w:rPr>
              <w:t>-</w:t>
            </w:r>
            <w:r w:rsidRPr="00AE0FB4">
              <w:rPr>
                <w:spacing w:val="-2"/>
                <w:sz w:val="16"/>
              </w:rPr>
              <w:t xml:space="preserve"> </w:t>
            </w:r>
            <w:r w:rsidRPr="00AE0FB4">
              <w:rPr>
                <w:sz w:val="16"/>
              </w:rPr>
              <w:t>DE</w:t>
            </w:r>
            <w:r w:rsidRPr="00AE0FB4">
              <w:rPr>
                <w:spacing w:val="-33"/>
                <w:sz w:val="16"/>
              </w:rPr>
              <w:t xml:space="preserve"> </w:t>
            </w:r>
            <w:r w:rsidRPr="00AE0FB4">
              <w:rPr>
                <w:sz w:val="16"/>
              </w:rPr>
              <w:t>10 A 20KG</w:t>
            </w:r>
            <w:r w:rsidRPr="00AE0FB4">
              <w:rPr>
                <w:spacing w:val="36"/>
                <w:sz w:val="16"/>
              </w:rPr>
              <w:t xml:space="preserve"> </w:t>
            </w:r>
            <w:r w:rsidRPr="00AE0FB4">
              <w:rPr>
                <w:sz w:val="16"/>
              </w:rPr>
              <w:t>-</w:t>
            </w:r>
          </w:p>
        </w:tc>
        <w:tc>
          <w:tcPr>
            <w:tcW w:w="1134" w:type="dxa"/>
            <w:tcBorders>
              <w:left w:val="single" w:sz="8" w:space="0" w:color="000000"/>
              <w:right w:val="single" w:sz="8" w:space="0" w:color="000000"/>
            </w:tcBorders>
            <w:shd w:val="clear" w:color="auto" w:fill="auto"/>
          </w:tcPr>
          <w:p w14:paraId="1038D80E" w14:textId="77777777" w:rsidR="002762BF" w:rsidRPr="00AE0FB4" w:rsidRDefault="002762BF" w:rsidP="00ED2A26">
            <w:pPr>
              <w:pStyle w:val="TableParagraph"/>
              <w:spacing w:before="11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6FC557AA" w14:textId="77777777" w:rsidR="002762BF" w:rsidRPr="00B96432" w:rsidRDefault="002762BF" w:rsidP="00ED2A26">
            <w:pPr>
              <w:pStyle w:val="TableParagraph"/>
              <w:spacing w:before="113"/>
              <w:ind w:left="261"/>
              <w:rPr>
                <w:color w:val="FF0000"/>
                <w:sz w:val="16"/>
              </w:rPr>
            </w:pPr>
            <w:r w:rsidRPr="00B96432">
              <w:rPr>
                <w:sz w:val="16"/>
              </w:rPr>
              <w:t>2</w:t>
            </w:r>
          </w:p>
        </w:tc>
        <w:tc>
          <w:tcPr>
            <w:tcW w:w="1418" w:type="dxa"/>
            <w:tcBorders>
              <w:left w:val="single" w:sz="8" w:space="0" w:color="000000"/>
              <w:right w:val="single" w:sz="12" w:space="0" w:color="000000"/>
            </w:tcBorders>
          </w:tcPr>
          <w:p w14:paraId="00C11903" w14:textId="7FF73294" w:rsidR="002762BF" w:rsidRPr="00AE0FB4" w:rsidRDefault="00AA79DC" w:rsidP="00ED2A26">
            <w:pPr>
              <w:pStyle w:val="TableParagraph"/>
              <w:spacing w:before="113"/>
              <w:ind w:left="261"/>
              <w:rPr>
                <w:sz w:val="16"/>
              </w:rPr>
            </w:pPr>
            <w:r>
              <w:rPr>
                <w:sz w:val="16"/>
              </w:rPr>
              <w:t>R$ 171,98</w:t>
            </w:r>
          </w:p>
        </w:tc>
        <w:tc>
          <w:tcPr>
            <w:tcW w:w="1842" w:type="dxa"/>
            <w:tcBorders>
              <w:left w:val="single" w:sz="8" w:space="0" w:color="000000"/>
              <w:right w:val="single" w:sz="12" w:space="0" w:color="000000"/>
            </w:tcBorders>
          </w:tcPr>
          <w:p w14:paraId="0AE92C22" w14:textId="77777777" w:rsidR="002762BF" w:rsidRPr="00AE0FB4" w:rsidRDefault="002762BF" w:rsidP="00ED2A26">
            <w:pPr>
              <w:pStyle w:val="TableParagraph"/>
              <w:spacing w:before="113"/>
              <w:ind w:left="261"/>
              <w:rPr>
                <w:sz w:val="16"/>
              </w:rPr>
            </w:pPr>
            <w:r>
              <w:rPr>
                <w:sz w:val="16"/>
              </w:rPr>
              <w:t>R$ 343,96</w:t>
            </w:r>
          </w:p>
        </w:tc>
      </w:tr>
      <w:tr w:rsidR="002762BF" w14:paraId="6F6F7B3D" w14:textId="77777777" w:rsidTr="001669F3">
        <w:trPr>
          <w:trHeight w:val="402"/>
        </w:trPr>
        <w:tc>
          <w:tcPr>
            <w:tcW w:w="567" w:type="dxa"/>
            <w:shd w:val="clear" w:color="auto" w:fill="auto"/>
          </w:tcPr>
          <w:p w14:paraId="217434C0" w14:textId="77777777" w:rsidR="002762BF" w:rsidRPr="00AE0FB4" w:rsidRDefault="002762BF" w:rsidP="00ED2A26">
            <w:pPr>
              <w:pStyle w:val="TableParagraph"/>
              <w:spacing w:before="113"/>
              <w:ind w:left="37"/>
              <w:rPr>
                <w:sz w:val="16"/>
              </w:rPr>
            </w:pPr>
            <w:r w:rsidRPr="00AE0FB4">
              <w:rPr>
                <w:sz w:val="16"/>
              </w:rPr>
              <w:t>20595</w:t>
            </w:r>
          </w:p>
        </w:tc>
        <w:tc>
          <w:tcPr>
            <w:tcW w:w="5103" w:type="dxa"/>
            <w:tcBorders>
              <w:right w:val="single" w:sz="8" w:space="0" w:color="000000"/>
            </w:tcBorders>
            <w:shd w:val="clear" w:color="auto" w:fill="auto"/>
          </w:tcPr>
          <w:p w14:paraId="02185FD1" w14:textId="77777777" w:rsidR="002762BF" w:rsidRPr="00AE0FB4" w:rsidRDefault="002762BF" w:rsidP="00ED2A26">
            <w:pPr>
              <w:pStyle w:val="TableParagraph"/>
              <w:spacing w:before="5" w:line="190" w:lineRule="exact"/>
              <w:ind w:left="46" w:right="89"/>
              <w:rPr>
                <w:sz w:val="16"/>
              </w:rPr>
            </w:pPr>
            <w:r w:rsidRPr="00AE0FB4">
              <w:rPr>
                <w:sz w:val="16"/>
              </w:rPr>
              <w:t>INSTALAÇÃO E REINSTALAÇÃO DE AR CONDICIONADO DE 24.000 A 30.000</w:t>
            </w:r>
            <w:r w:rsidRPr="00AE0FB4">
              <w:rPr>
                <w:spacing w:val="-35"/>
                <w:sz w:val="16"/>
              </w:rPr>
              <w:t xml:space="preserve"> </w:t>
            </w:r>
            <w:r w:rsidRPr="00AE0FB4">
              <w:rPr>
                <w:sz w:val="16"/>
              </w:rPr>
              <w:t>BTUS</w:t>
            </w:r>
            <w:r w:rsidRPr="00AE0FB4">
              <w:rPr>
                <w:spacing w:val="35"/>
                <w:sz w:val="16"/>
              </w:rPr>
              <w:t xml:space="preserve"> </w:t>
            </w:r>
            <w:r w:rsidRPr="00AE0FB4">
              <w:rPr>
                <w:sz w:val="16"/>
              </w:rPr>
              <w:t>-</w:t>
            </w:r>
          </w:p>
        </w:tc>
        <w:tc>
          <w:tcPr>
            <w:tcW w:w="1134" w:type="dxa"/>
            <w:tcBorders>
              <w:left w:val="single" w:sz="8" w:space="0" w:color="000000"/>
              <w:right w:val="single" w:sz="8" w:space="0" w:color="000000"/>
            </w:tcBorders>
            <w:shd w:val="clear" w:color="auto" w:fill="auto"/>
          </w:tcPr>
          <w:p w14:paraId="7C207747" w14:textId="77777777" w:rsidR="002762BF" w:rsidRPr="00AE0FB4" w:rsidRDefault="002762BF" w:rsidP="00ED2A26">
            <w:pPr>
              <w:pStyle w:val="TableParagraph"/>
              <w:spacing w:before="11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048CD6A6" w14:textId="77777777" w:rsidR="002762BF" w:rsidRPr="00B96432" w:rsidRDefault="002762BF" w:rsidP="00ED2A26">
            <w:pPr>
              <w:pStyle w:val="TableParagraph"/>
              <w:spacing w:before="113"/>
              <w:ind w:left="220"/>
              <w:rPr>
                <w:color w:val="FF0000"/>
                <w:sz w:val="16"/>
              </w:rPr>
            </w:pPr>
            <w:r w:rsidRPr="00B96432">
              <w:rPr>
                <w:sz w:val="16"/>
              </w:rPr>
              <w:t>1</w:t>
            </w:r>
          </w:p>
        </w:tc>
        <w:tc>
          <w:tcPr>
            <w:tcW w:w="1418" w:type="dxa"/>
            <w:tcBorders>
              <w:left w:val="single" w:sz="8" w:space="0" w:color="000000"/>
              <w:right w:val="single" w:sz="12" w:space="0" w:color="000000"/>
            </w:tcBorders>
          </w:tcPr>
          <w:p w14:paraId="2A1343D8" w14:textId="77777777" w:rsidR="002762BF" w:rsidRPr="00AE0FB4" w:rsidRDefault="002762BF" w:rsidP="00ED2A26">
            <w:pPr>
              <w:pStyle w:val="TableParagraph"/>
              <w:spacing w:before="113"/>
              <w:ind w:left="220"/>
              <w:rPr>
                <w:sz w:val="16"/>
              </w:rPr>
            </w:pPr>
            <w:r>
              <w:rPr>
                <w:sz w:val="16"/>
              </w:rPr>
              <w:t xml:space="preserve">R$ 554,25 </w:t>
            </w:r>
          </w:p>
        </w:tc>
        <w:tc>
          <w:tcPr>
            <w:tcW w:w="1842" w:type="dxa"/>
            <w:tcBorders>
              <w:left w:val="single" w:sz="8" w:space="0" w:color="000000"/>
              <w:right w:val="single" w:sz="12" w:space="0" w:color="000000"/>
            </w:tcBorders>
          </w:tcPr>
          <w:p w14:paraId="401E8F62" w14:textId="77777777" w:rsidR="002762BF" w:rsidRPr="00AE0FB4" w:rsidRDefault="002762BF" w:rsidP="00ED2A26">
            <w:pPr>
              <w:pStyle w:val="TableParagraph"/>
              <w:spacing w:before="113"/>
              <w:ind w:left="220"/>
              <w:rPr>
                <w:sz w:val="16"/>
              </w:rPr>
            </w:pPr>
            <w:r>
              <w:rPr>
                <w:sz w:val="16"/>
              </w:rPr>
              <w:t>R$ 554,25</w:t>
            </w:r>
          </w:p>
        </w:tc>
      </w:tr>
      <w:tr w:rsidR="002762BF" w14:paraId="73F5B9E1" w14:textId="77777777" w:rsidTr="001669F3">
        <w:trPr>
          <w:trHeight w:val="322"/>
        </w:trPr>
        <w:tc>
          <w:tcPr>
            <w:tcW w:w="567" w:type="dxa"/>
            <w:shd w:val="clear" w:color="auto" w:fill="auto"/>
          </w:tcPr>
          <w:p w14:paraId="76CB8308" w14:textId="77777777" w:rsidR="002762BF" w:rsidRPr="00AE0FB4" w:rsidRDefault="002762BF" w:rsidP="00ED2A26">
            <w:pPr>
              <w:pStyle w:val="TableParagraph"/>
              <w:spacing w:before="73"/>
              <w:ind w:left="37"/>
              <w:rPr>
                <w:sz w:val="16"/>
              </w:rPr>
            </w:pPr>
            <w:r w:rsidRPr="00AE0FB4">
              <w:rPr>
                <w:sz w:val="16"/>
              </w:rPr>
              <w:t>20601</w:t>
            </w:r>
          </w:p>
        </w:tc>
        <w:tc>
          <w:tcPr>
            <w:tcW w:w="5103" w:type="dxa"/>
            <w:tcBorders>
              <w:right w:val="single" w:sz="8" w:space="0" w:color="000000"/>
            </w:tcBorders>
            <w:shd w:val="clear" w:color="auto" w:fill="auto"/>
          </w:tcPr>
          <w:p w14:paraId="786EC217" w14:textId="77777777" w:rsidR="002762BF" w:rsidRPr="00AE0FB4" w:rsidRDefault="002762BF" w:rsidP="00ED2A26">
            <w:pPr>
              <w:pStyle w:val="TableParagraph"/>
              <w:spacing w:before="73"/>
              <w:ind w:left="46"/>
              <w:rPr>
                <w:sz w:val="16"/>
              </w:rPr>
            </w:pPr>
            <w:r w:rsidRPr="00AE0FB4">
              <w:rPr>
                <w:sz w:val="16"/>
              </w:rPr>
              <w:t>LIMPEZA</w:t>
            </w:r>
            <w:r w:rsidRPr="00AE0FB4">
              <w:rPr>
                <w:spacing w:val="-2"/>
                <w:sz w:val="16"/>
              </w:rPr>
              <w:t xml:space="preserve"> </w:t>
            </w:r>
            <w:r w:rsidRPr="00AE0FB4">
              <w:rPr>
                <w:sz w:val="16"/>
              </w:rPr>
              <w:t>DE</w:t>
            </w:r>
            <w:r w:rsidRPr="00AE0FB4">
              <w:rPr>
                <w:spacing w:val="-1"/>
                <w:sz w:val="16"/>
              </w:rPr>
              <w:t xml:space="preserve"> </w:t>
            </w:r>
            <w:r w:rsidRPr="00AE0FB4">
              <w:rPr>
                <w:sz w:val="16"/>
              </w:rPr>
              <w:t>FOGÃO</w:t>
            </w:r>
            <w:r w:rsidRPr="00AE0FB4">
              <w:rPr>
                <w:spacing w:val="-1"/>
                <w:sz w:val="16"/>
              </w:rPr>
              <w:t xml:space="preserve"> </w:t>
            </w:r>
            <w:r w:rsidRPr="00AE0FB4">
              <w:rPr>
                <w:sz w:val="16"/>
              </w:rPr>
              <w:t>INDUSTRIAL</w:t>
            </w:r>
            <w:r w:rsidRPr="00AE0FB4">
              <w:rPr>
                <w:spacing w:val="35"/>
                <w:sz w:val="16"/>
              </w:rPr>
              <w:t xml:space="preserve"> </w:t>
            </w:r>
            <w:r w:rsidRPr="00AE0FB4">
              <w:rPr>
                <w:sz w:val="16"/>
              </w:rPr>
              <w:t>-</w:t>
            </w:r>
          </w:p>
        </w:tc>
        <w:tc>
          <w:tcPr>
            <w:tcW w:w="1134" w:type="dxa"/>
            <w:tcBorders>
              <w:left w:val="single" w:sz="8" w:space="0" w:color="000000"/>
              <w:right w:val="single" w:sz="8" w:space="0" w:color="000000"/>
            </w:tcBorders>
            <w:shd w:val="clear" w:color="auto" w:fill="auto"/>
          </w:tcPr>
          <w:p w14:paraId="4C18D3AE" w14:textId="77777777" w:rsidR="002762BF" w:rsidRPr="00AE0FB4" w:rsidRDefault="002762BF" w:rsidP="00ED2A26">
            <w:pPr>
              <w:pStyle w:val="TableParagraph"/>
              <w:spacing w:before="7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6F7DA6A1" w14:textId="77777777" w:rsidR="002762BF" w:rsidRPr="00B96432" w:rsidRDefault="002762BF" w:rsidP="00ED2A26">
            <w:pPr>
              <w:pStyle w:val="TableParagraph"/>
              <w:spacing w:before="73"/>
              <w:ind w:left="261"/>
              <w:rPr>
                <w:sz w:val="16"/>
              </w:rPr>
            </w:pPr>
            <w:r w:rsidRPr="00B96432">
              <w:rPr>
                <w:sz w:val="16"/>
              </w:rPr>
              <w:t>1</w:t>
            </w:r>
          </w:p>
        </w:tc>
        <w:tc>
          <w:tcPr>
            <w:tcW w:w="1418" w:type="dxa"/>
            <w:tcBorders>
              <w:left w:val="single" w:sz="8" w:space="0" w:color="000000"/>
              <w:right w:val="single" w:sz="12" w:space="0" w:color="000000"/>
            </w:tcBorders>
          </w:tcPr>
          <w:p w14:paraId="426E6852" w14:textId="77777777" w:rsidR="002762BF" w:rsidRPr="00AE0FB4" w:rsidRDefault="002762BF" w:rsidP="00ED2A26">
            <w:pPr>
              <w:pStyle w:val="TableParagraph"/>
              <w:spacing w:before="73"/>
              <w:ind w:left="261"/>
              <w:rPr>
                <w:sz w:val="16"/>
              </w:rPr>
            </w:pPr>
            <w:r>
              <w:rPr>
                <w:sz w:val="16"/>
              </w:rPr>
              <w:t>R$ 477,80</w:t>
            </w:r>
          </w:p>
        </w:tc>
        <w:tc>
          <w:tcPr>
            <w:tcW w:w="1842" w:type="dxa"/>
            <w:tcBorders>
              <w:left w:val="single" w:sz="8" w:space="0" w:color="000000"/>
              <w:right w:val="single" w:sz="12" w:space="0" w:color="000000"/>
            </w:tcBorders>
          </w:tcPr>
          <w:p w14:paraId="20A4F91E" w14:textId="77777777" w:rsidR="002762BF" w:rsidRPr="00AE0FB4" w:rsidRDefault="002762BF" w:rsidP="00ED2A26">
            <w:pPr>
              <w:pStyle w:val="TableParagraph"/>
              <w:spacing w:before="73"/>
              <w:ind w:left="261"/>
              <w:rPr>
                <w:sz w:val="16"/>
              </w:rPr>
            </w:pPr>
            <w:r>
              <w:rPr>
                <w:sz w:val="16"/>
              </w:rPr>
              <w:t>R$ 477,80</w:t>
            </w:r>
          </w:p>
        </w:tc>
      </w:tr>
      <w:tr w:rsidR="002762BF" w14:paraId="7043A331" w14:textId="77777777" w:rsidTr="001669F3">
        <w:trPr>
          <w:trHeight w:val="322"/>
        </w:trPr>
        <w:tc>
          <w:tcPr>
            <w:tcW w:w="567" w:type="dxa"/>
            <w:shd w:val="clear" w:color="auto" w:fill="auto"/>
          </w:tcPr>
          <w:p w14:paraId="34E8DF9B" w14:textId="77777777" w:rsidR="002762BF" w:rsidRPr="00AE0FB4" w:rsidRDefault="002762BF" w:rsidP="00ED2A26">
            <w:pPr>
              <w:pStyle w:val="TableParagraph"/>
              <w:spacing w:before="73"/>
              <w:ind w:left="37"/>
              <w:rPr>
                <w:sz w:val="16"/>
              </w:rPr>
            </w:pPr>
            <w:r w:rsidRPr="00AE0FB4">
              <w:rPr>
                <w:sz w:val="16"/>
              </w:rPr>
              <w:t>20603</w:t>
            </w:r>
          </w:p>
        </w:tc>
        <w:tc>
          <w:tcPr>
            <w:tcW w:w="5103" w:type="dxa"/>
            <w:tcBorders>
              <w:right w:val="single" w:sz="8" w:space="0" w:color="000000"/>
            </w:tcBorders>
            <w:shd w:val="clear" w:color="auto" w:fill="auto"/>
          </w:tcPr>
          <w:p w14:paraId="64D70251" w14:textId="77777777" w:rsidR="002762BF" w:rsidRPr="00AE0FB4" w:rsidRDefault="002762BF" w:rsidP="00ED2A26">
            <w:pPr>
              <w:pStyle w:val="TableParagraph"/>
              <w:spacing w:before="73"/>
              <w:ind w:left="46"/>
              <w:rPr>
                <w:sz w:val="16"/>
              </w:rPr>
            </w:pPr>
            <w:r w:rsidRPr="00AE0FB4">
              <w:rPr>
                <w:sz w:val="16"/>
              </w:rPr>
              <w:t>LIMPEZA</w:t>
            </w:r>
            <w:r w:rsidRPr="00AE0FB4">
              <w:rPr>
                <w:spacing w:val="-2"/>
                <w:sz w:val="16"/>
              </w:rPr>
              <w:t xml:space="preserve"> </w:t>
            </w:r>
            <w:r w:rsidRPr="00AE0FB4">
              <w:rPr>
                <w:sz w:val="16"/>
              </w:rPr>
              <w:t>E</w:t>
            </w:r>
            <w:r w:rsidRPr="00AE0FB4">
              <w:rPr>
                <w:spacing w:val="-1"/>
                <w:sz w:val="16"/>
              </w:rPr>
              <w:t xml:space="preserve"> </w:t>
            </w:r>
            <w:r w:rsidRPr="00AE0FB4">
              <w:rPr>
                <w:sz w:val="16"/>
              </w:rPr>
              <w:t>REGULAGEM DE</w:t>
            </w:r>
            <w:r w:rsidRPr="00AE0FB4">
              <w:rPr>
                <w:spacing w:val="-1"/>
                <w:sz w:val="16"/>
              </w:rPr>
              <w:t xml:space="preserve"> </w:t>
            </w:r>
            <w:r w:rsidRPr="00AE0FB4">
              <w:rPr>
                <w:sz w:val="16"/>
              </w:rPr>
              <w:t>FORNO</w:t>
            </w:r>
            <w:r w:rsidRPr="00AE0FB4">
              <w:rPr>
                <w:spacing w:val="-1"/>
                <w:sz w:val="16"/>
              </w:rPr>
              <w:t xml:space="preserve"> </w:t>
            </w:r>
            <w:r w:rsidRPr="00AE0FB4">
              <w:rPr>
                <w:sz w:val="16"/>
              </w:rPr>
              <w:t>INDUSTRIAL</w:t>
            </w:r>
            <w:r w:rsidRPr="00AE0FB4">
              <w:rPr>
                <w:spacing w:val="35"/>
                <w:sz w:val="16"/>
              </w:rPr>
              <w:t xml:space="preserve"> </w:t>
            </w:r>
            <w:r w:rsidRPr="00AE0FB4">
              <w:rPr>
                <w:sz w:val="16"/>
              </w:rPr>
              <w:t>-</w:t>
            </w:r>
          </w:p>
        </w:tc>
        <w:tc>
          <w:tcPr>
            <w:tcW w:w="1134" w:type="dxa"/>
            <w:tcBorders>
              <w:left w:val="single" w:sz="8" w:space="0" w:color="000000"/>
              <w:right w:val="single" w:sz="8" w:space="0" w:color="000000"/>
            </w:tcBorders>
            <w:shd w:val="clear" w:color="auto" w:fill="auto"/>
          </w:tcPr>
          <w:p w14:paraId="2780C26E" w14:textId="77777777" w:rsidR="002762BF" w:rsidRPr="00AE0FB4" w:rsidRDefault="002762BF" w:rsidP="00ED2A26">
            <w:pPr>
              <w:pStyle w:val="TableParagraph"/>
              <w:spacing w:before="7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11AFCA1C" w14:textId="77777777" w:rsidR="002762BF" w:rsidRPr="00B96432" w:rsidRDefault="002762BF" w:rsidP="00ED2A26">
            <w:pPr>
              <w:pStyle w:val="TableParagraph"/>
              <w:spacing w:before="73"/>
              <w:ind w:left="261"/>
              <w:rPr>
                <w:sz w:val="16"/>
              </w:rPr>
            </w:pPr>
            <w:r w:rsidRPr="00B96432">
              <w:rPr>
                <w:sz w:val="16"/>
              </w:rPr>
              <w:t>1</w:t>
            </w:r>
          </w:p>
        </w:tc>
        <w:tc>
          <w:tcPr>
            <w:tcW w:w="1418" w:type="dxa"/>
            <w:tcBorders>
              <w:left w:val="single" w:sz="8" w:space="0" w:color="000000"/>
              <w:right w:val="single" w:sz="12" w:space="0" w:color="000000"/>
            </w:tcBorders>
          </w:tcPr>
          <w:p w14:paraId="1FE946FA" w14:textId="77777777" w:rsidR="002762BF" w:rsidRPr="00AE0FB4" w:rsidRDefault="002762BF" w:rsidP="00ED2A26">
            <w:pPr>
              <w:pStyle w:val="TableParagraph"/>
              <w:spacing w:before="73"/>
              <w:ind w:left="261"/>
              <w:rPr>
                <w:sz w:val="16"/>
              </w:rPr>
            </w:pPr>
            <w:r>
              <w:rPr>
                <w:sz w:val="16"/>
              </w:rPr>
              <w:t>R$ 238,90</w:t>
            </w:r>
          </w:p>
        </w:tc>
        <w:tc>
          <w:tcPr>
            <w:tcW w:w="1842" w:type="dxa"/>
            <w:tcBorders>
              <w:left w:val="single" w:sz="8" w:space="0" w:color="000000"/>
              <w:right w:val="single" w:sz="12" w:space="0" w:color="000000"/>
            </w:tcBorders>
          </w:tcPr>
          <w:p w14:paraId="53549E24" w14:textId="77777777" w:rsidR="002762BF" w:rsidRPr="00AE0FB4" w:rsidRDefault="002762BF" w:rsidP="00ED2A26">
            <w:pPr>
              <w:pStyle w:val="TableParagraph"/>
              <w:spacing w:before="73"/>
              <w:ind w:left="261"/>
              <w:rPr>
                <w:sz w:val="16"/>
              </w:rPr>
            </w:pPr>
            <w:r>
              <w:rPr>
                <w:sz w:val="16"/>
              </w:rPr>
              <w:t>R$ 238,90</w:t>
            </w:r>
          </w:p>
        </w:tc>
      </w:tr>
      <w:tr w:rsidR="002762BF" w14:paraId="1882AA9A" w14:textId="77777777" w:rsidTr="001669F3">
        <w:trPr>
          <w:trHeight w:val="322"/>
        </w:trPr>
        <w:tc>
          <w:tcPr>
            <w:tcW w:w="567" w:type="dxa"/>
            <w:shd w:val="clear" w:color="auto" w:fill="auto"/>
          </w:tcPr>
          <w:p w14:paraId="6DD88004" w14:textId="77777777" w:rsidR="002762BF" w:rsidRPr="00AE0FB4" w:rsidRDefault="002762BF" w:rsidP="00ED2A26">
            <w:pPr>
              <w:pStyle w:val="TableParagraph"/>
              <w:spacing w:before="73"/>
              <w:ind w:left="37"/>
              <w:rPr>
                <w:sz w:val="16"/>
              </w:rPr>
            </w:pPr>
            <w:r w:rsidRPr="00AE0FB4">
              <w:rPr>
                <w:sz w:val="16"/>
              </w:rPr>
              <w:t>20602</w:t>
            </w:r>
          </w:p>
        </w:tc>
        <w:tc>
          <w:tcPr>
            <w:tcW w:w="5103" w:type="dxa"/>
            <w:tcBorders>
              <w:right w:val="single" w:sz="8" w:space="0" w:color="000000"/>
            </w:tcBorders>
            <w:shd w:val="clear" w:color="auto" w:fill="auto"/>
          </w:tcPr>
          <w:p w14:paraId="25B404FA" w14:textId="77777777" w:rsidR="002762BF" w:rsidRPr="00AE0FB4" w:rsidRDefault="002762BF" w:rsidP="00ED2A26">
            <w:pPr>
              <w:pStyle w:val="TableParagraph"/>
              <w:spacing w:before="73"/>
              <w:ind w:left="46"/>
              <w:rPr>
                <w:sz w:val="16"/>
              </w:rPr>
            </w:pPr>
            <w:r w:rsidRPr="00AE0FB4">
              <w:rPr>
                <w:sz w:val="16"/>
              </w:rPr>
              <w:t>LIMPEZA</w:t>
            </w:r>
            <w:r w:rsidRPr="00AE0FB4">
              <w:rPr>
                <w:spacing w:val="-2"/>
                <w:sz w:val="16"/>
              </w:rPr>
              <w:t xml:space="preserve"> </w:t>
            </w:r>
            <w:r w:rsidRPr="00AE0FB4">
              <w:rPr>
                <w:sz w:val="16"/>
              </w:rPr>
              <w:t>PARCIAL E</w:t>
            </w:r>
            <w:r w:rsidRPr="00AE0FB4">
              <w:rPr>
                <w:spacing w:val="-1"/>
                <w:sz w:val="16"/>
              </w:rPr>
              <w:t xml:space="preserve"> </w:t>
            </w:r>
            <w:r w:rsidRPr="00AE0FB4">
              <w:rPr>
                <w:sz w:val="16"/>
              </w:rPr>
              <w:t>REGULAGEM DE</w:t>
            </w:r>
            <w:r w:rsidRPr="00AE0FB4">
              <w:rPr>
                <w:spacing w:val="35"/>
                <w:sz w:val="16"/>
              </w:rPr>
              <w:t xml:space="preserve"> </w:t>
            </w:r>
            <w:r w:rsidRPr="00AE0FB4">
              <w:rPr>
                <w:sz w:val="16"/>
              </w:rPr>
              <w:t>FOGÃO</w:t>
            </w:r>
            <w:r w:rsidRPr="00AE0FB4">
              <w:rPr>
                <w:spacing w:val="-1"/>
                <w:sz w:val="16"/>
              </w:rPr>
              <w:t xml:space="preserve"> </w:t>
            </w:r>
            <w:r w:rsidRPr="00AE0FB4">
              <w:rPr>
                <w:sz w:val="16"/>
              </w:rPr>
              <w:t>INDUSTRIAL</w:t>
            </w:r>
            <w:r w:rsidRPr="00AE0FB4">
              <w:rPr>
                <w:spacing w:val="35"/>
                <w:sz w:val="16"/>
              </w:rPr>
              <w:t xml:space="preserve"> </w:t>
            </w:r>
            <w:r w:rsidRPr="00AE0FB4">
              <w:rPr>
                <w:sz w:val="16"/>
              </w:rPr>
              <w:t>-</w:t>
            </w:r>
          </w:p>
        </w:tc>
        <w:tc>
          <w:tcPr>
            <w:tcW w:w="1134" w:type="dxa"/>
            <w:tcBorders>
              <w:left w:val="single" w:sz="8" w:space="0" w:color="000000"/>
              <w:right w:val="single" w:sz="8" w:space="0" w:color="000000"/>
            </w:tcBorders>
            <w:shd w:val="clear" w:color="auto" w:fill="auto"/>
          </w:tcPr>
          <w:p w14:paraId="062FB77A" w14:textId="77777777" w:rsidR="002762BF" w:rsidRPr="00AE0FB4" w:rsidRDefault="002762BF" w:rsidP="00ED2A26">
            <w:pPr>
              <w:pStyle w:val="TableParagraph"/>
              <w:spacing w:before="7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6F9E6FD3" w14:textId="699C96B4" w:rsidR="002762BF" w:rsidRPr="00B96432" w:rsidRDefault="00B96432" w:rsidP="00ED2A26">
            <w:pPr>
              <w:pStyle w:val="TableParagraph"/>
              <w:spacing w:before="73"/>
              <w:ind w:left="261"/>
              <w:rPr>
                <w:sz w:val="16"/>
              </w:rPr>
            </w:pPr>
            <w:r w:rsidRPr="00B96432">
              <w:rPr>
                <w:sz w:val="16"/>
              </w:rPr>
              <w:t>1</w:t>
            </w:r>
          </w:p>
        </w:tc>
        <w:tc>
          <w:tcPr>
            <w:tcW w:w="1418" w:type="dxa"/>
            <w:tcBorders>
              <w:left w:val="single" w:sz="8" w:space="0" w:color="000000"/>
              <w:right w:val="single" w:sz="12" w:space="0" w:color="000000"/>
            </w:tcBorders>
          </w:tcPr>
          <w:p w14:paraId="2C34EDCF" w14:textId="77777777" w:rsidR="002762BF" w:rsidRPr="00AE0FB4" w:rsidRDefault="002762BF" w:rsidP="00ED2A26">
            <w:pPr>
              <w:pStyle w:val="TableParagraph"/>
              <w:spacing w:before="73"/>
              <w:ind w:left="261"/>
              <w:rPr>
                <w:sz w:val="16"/>
              </w:rPr>
            </w:pPr>
            <w:r>
              <w:rPr>
                <w:sz w:val="16"/>
              </w:rPr>
              <w:t>R$ 286,68</w:t>
            </w:r>
          </w:p>
        </w:tc>
        <w:tc>
          <w:tcPr>
            <w:tcW w:w="1842" w:type="dxa"/>
            <w:tcBorders>
              <w:left w:val="single" w:sz="8" w:space="0" w:color="000000"/>
              <w:right w:val="single" w:sz="12" w:space="0" w:color="000000"/>
            </w:tcBorders>
          </w:tcPr>
          <w:p w14:paraId="0593F74B" w14:textId="58F0E271" w:rsidR="002762BF" w:rsidRPr="00AE0FB4" w:rsidRDefault="002762BF" w:rsidP="00AA79DC">
            <w:pPr>
              <w:pStyle w:val="TableParagraph"/>
              <w:spacing w:before="73"/>
              <w:ind w:left="261"/>
              <w:rPr>
                <w:sz w:val="16"/>
              </w:rPr>
            </w:pPr>
            <w:r>
              <w:rPr>
                <w:sz w:val="16"/>
              </w:rPr>
              <w:t xml:space="preserve">R$ </w:t>
            </w:r>
            <w:r w:rsidR="00AA79DC">
              <w:rPr>
                <w:sz w:val="16"/>
              </w:rPr>
              <w:t>286,68</w:t>
            </w:r>
          </w:p>
        </w:tc>
      </w:tr>
      <w:tr w:rsidR="002762BF" w14:paraId="473E18AE" w14:textId="77777777" w:rsidTr="001669F3">
        <w:trPr>
          <w:trHeight w:val="322"/>
        </w:trPr>
        <w:tc>
          <w:tcPr>
            <w:tcW w:w="567" w:type="dxa"/>
            <w:shd w:val="clear" w:color="auto" w:fill="auto"/>
          </w:tcPr>
          <w:p w14:paraId="67D78BD1" w14:textId="77777777" w:rsidR="002762BF" w:rsidRPr="00AE0FB4" w:rsidRDefault="002762BF" w:rsidP="00ED2A26">
            <w:pPr>
              <w:pStyle w:val="TableParagraph"/>
              <w:spacing w:before="73"/>
              <w:ind w:left="37"/>
              <w:rPr>
                <w:sz w:val="16"/>
              </w:rPr>
            </w:pPr>
            <w:r w:rsidRPr="00AE0FB4">
              <w:rPr>
                <w:sz w:val="16"/>
              </w:rPr>
              <w:t>20604</w:t>
            </w:r>
          </w:p>
        </w:tc>
        <w:tc>
          <w:tcPr>
            <w:tcW w:w="5103" w:type="dxa"/>
            <w:tcBorders>
              <w:right w:val="single" w:sz="8" w:space="0" w:color="000000"/>
            </w:tcBorders>
            <w:shd w:val="clear" w:color="auto" w:fill="auto"/>
          </w:tcPr>
          <w:p w14:paraId="531BC1C4" w14:textId="77777777" w:rsidR="002762BF" w:rsidRPr="00AE0FB4" w:rsidRDefault="002762BF" w:rsidP="00ED2A26">
            <w:pPr>
              <w:pStyle w:val="TableParagraph"/>
              <w:spacing w:before="73"/>
              <w:ind w:left="46"/>
              <w:rPr>
                <w:sz w:val="16"/>
              </w:rPr>
            </w:pPr>
            <w:r w:rsidRPr="00AE0FB4">
              <w:rPr>
                <w:sz w:val="16"/>
              </w:rPr>
              <w:t>MANUTENÇÃO</w:t>
            </w:r>
            <w:r w:rsidRPr="00AE0FB4">
              <w:rPr>
                <w:spacing w:val="-1"/>
                <w:sz w:val="16"/>
              </w:rPr>
              <w:t xml:space="preserve"> </w:t>
            </w:r>
            <w:r w:rsidRPr="00AE0FB4">
              <w:rPr>
                <w:sz w:val="16"/>
              </w:rPr>
              <w:t>EM</w:t>
            </w:r>
            <w:r w:rsidRPr="00AE0FB4">
              <w:rPr>
                <w:spacing w:val="-1"/>
                <w:sz w:val="16"/>
              </w:rPr>
              <w:t xml:space="preserve"> </w:t>
            </w:r>
            <w:r w:rsidRPr="00AE0FB4">
              <w:rPr>
                <w:sz w:val="16"/>
              </w:rPr>
              <w:t>MAQUINA DE</w:t>
            </w:r>
            <w:r w:rsidRPr="00AE0FB4">
              <w:rPr>
                <w:spacing w:val="-1"/>
                <w:sz w:val="16"/>
              </w:rPr>
              <w:t xml:space="preserve"> </w:t>
            </w:r>
            <w:r w:rsidRPr="00AE0FB4">
              <w:rPr>
                <w:sz w:val="16"/>
              </w:rPr>
              <w:t>LAVAR</w:t>
            </w:r>
            <w:r w:rsidRPr="00AE0FB4">
              <w:rPr>
                <w:spacing w:val="-1"/>
                <w:sz w:val="16"/>
              </w:rPr>
              <w:t xml:space="preserve"> </w:t>
            </w:r>
            <w:r w:rsidRPr="00AE0FB4">
              <w:rPr>
                <w:sz w:val="16"/>
              </w:rPr>
              <w:t>ROUPAS -</w:t>
            </w:r>
            <w:r w:rsidRPr="00AE0FB4">
              <w:rPr>
                <w:spacing w:val="-1"/>
                <w:sz w:val="16"/>
              </w:rPr>
              <w:t xml:space="preserve"> </w:t>
            </w:r>
            <w:r w:rsidRPr="00AE0FB4">
              <w:rPr>
                <w:sz w:val="16"/>
              </w:rPr>
              <w:t>DE</w:t>
            </w:r>
            <w:r w:rsidRPr="00AE0FB4">
              <w:rPr>
                <w:spacing w:val="-1"/>
                <w:sz w:val="16"/>
              </w:rPr>
              <w:t xml:space="preserve"> </w:t>
            </w:r>
            <w:r w:rsidRPr="00AE0FB4">
              <w:rPr>
                <w:sz w:val="16"/>
              </w:rPr>
              <w:t>10 A 20KG  -</w:t>
            </w:r>
          </w:p>
        </w:tc>
        <w:tc>
          <w:tcPr>
            <w:tcW w:w="1134" w:type="dxa"/>
            <w:tcBorders>
              <w:left w:val="single" w:sz="8" w:space="0" w:color="000000"/>
              <w:right w:val="single" w:sz="8" w:space="0" w:color="000000"/>
            </w:tcBorders>
            <w:shd w:val="clear" w:color="auto" w:fill="auto"/>
          </w:tcPr>
          <w:p w14:paraId="6AE56B2B" w14:textId="77777777" w:rsidR="002762BF" w:rsidRPr="00AE0FB4" w:rsidRDefault="002762BF" w:rsidP="00ED2A26">
            <w:pPr>
              <w:pStyle w:val="TableParagraph"/>
              <w:spacing w:before="7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7E4D5132" w14:textId="77777777" w:rsidR="002762BF" w:rsidRPr="00B96432" w:rsidRDefault="002762BF" w:rsidP="00ED2A26">
            <w:pPr>
              <w:pStyle w:val="TableParagraph"/>
              <w:spacing w:before="73"/>
              <w:ind w:left="261"/>
              <w:rPr>
                <w:sz w:val="16"/>
              </w:rPr>
            </w:pPr>
            <w:r w:rsidRPr="00B96432">
              <w:rPr>
                <w:sz w:val="16"/>
              </w:rPr>
              <w:t>1</w:t>
            </w:r>
          </w:p>
        </w:tc>
        <w:tc>
          <w:tcPr>
            <w:tcW w:w="1418" w:type="dxa"/>
            <w:tcBorders>
              <w:left w:val="single" w:sz="8" w:space="0" w:color="000000"/>
              <w:right w:val="single" w:sz="12" w:space="0" w:color="000000"/>
            </w:tcBorders>
          </w:tcPr>
          <w:p w14:paraId="7730DFAD" w14:textId="77777777" w:rsidR="002762BF" w:rsidRPr="00AE0FB4" w:rsidRDefault="002762BF" w:rsidP="00ED2A26">
            <w:pPr>
              <w:pStyle w:val="TableParagraph"/>
              <w:spacing w:before="73"/>
              <w:ind w:left="261"/>
              <w:rPr>
                <w:sz w:val="16"/>
              </w:rPr>
            </w:pPr>
            <w:r>
              <w:rPr>
                <w:sz w:val="16"/>
              </w:rPr>
              <w:t>R$ 172,01</w:t>
            </w:r>
          </w:p>
        </w:tc>
        <w:tc>
          <w:tcPr>
            <w:tcW w:w="1842" w:type="dxa"/>
            <w:tcBorders>
              <w:left w:val="single" w:sz="8" w:space="0" w:color="000000"/>
              <w:right w:val="single" w:sz="12" w:space="0" w:color="000000"/>
            </w:tcBorders>
          </w:tcPr>
          <w:p w14:paraId="2901DB12" w14:textId="77777777" w:rsidR="002762BF" w:rsidRPr="00AE0FB4" w:rsidRDefault="002762BF" w:rsidP="00ED2A26">
            <w:pPr>
              <w:pStyle w:val="TableParagraph"/>
              <w:spacing w:before="73"/>
              <w:ind w:left="261"/>
              <w:rPr>
                <w:sz w:val="16"/>
              </w:rPr>
            </w:pPr>
            <w:r>
              <w:rPr>
                <w:sz w:val="16"/>
              </w:rPr>
              <w:t>R$ 172,01</w:t>
            </w:r>
          </w:p>
        </w:tc>
      </w:tr>
      <w:tr w:rsidR="002762BF" w14:paraId="07C70A36" w14:textId="77777777" w:rsidTr="001669F3">
        <w:trPr>
          <w:trHeight w:val="322"/>
        </w:trPr>
        <w:tc>
          <w:tcPr>
            <w:tcW w:w="567" w:type="dxa"/>
            <w:shd w:val="clear" w:color="auto" w:fill="auto"/>
          </w:tcPr>
          <w:p w14:paraId="3445AE91" w14:textId="77777777" w:rsidR="002762BF" w:rsidRPr="00AE0FB4" w:rsidRDefault="002762BF" w:rsidP="00ED2A26">
            <w:pPr>
              <w:pStyle w:val="TableParagraph"/>
              <w:spacing w:before="73"/>
              <w:ind w:left="37"/>
              <w:rPr>
                <w:sz w:val="16"/>
              </w:rPr>
            </w:pPr>
            <w:r w:rsidRPr="00AE0FB4">
              <w:rPr>
                <w:sz w:val="16"/>
              </w:rPr>
              <w:t>20606</w:t>
            </w:r>
          </w:p>
        </w:tc>
        <w:tc>
          <w:tcPr>
            <w:tcW w:w="5103" w:type="dxa"/>
            <w:tcBorders>
              <w:right w:val="single" w:sz="8" w:space="0" w:color="000000"/>
            </w:tcBorders>
            <w:shd w:val="clear" w:color="auto" w:fill="auto"/>
          </w:tcPr>
          <w:p w14:paraId="7046C4F8" w14:textId="77777777" w:rsidR="002762BF" w:rsidRPr="00AE0FB4" w:rsidRDefault="002762BF" w:rsidP="00ED2A26">
            <w:pPr>
              <w:pStyle w:val="TableParagraph"/>
              <w:spacing w:before="73"/>
              <w:ind w:left="46"/>
              <w:rPr>
                <w:sz w:val="16"/>
              </w:rPr>
            </w:pPr>
            <w:r w:rsidRPr="00AE0FB4">
              <w:rPr>
                <w:sz w:val="16"/>
              </w:rPr>
              <w:t>REVISÃO</w:t>
            </w:r>
            <w:r w:rsidRPr="00AE0FB4">
              <w:rPr>
                <w:spacing w:val="-1"/>
                <w:sz w:val="16"/>
              </w:rPr>
              <w:t xml:space="preserve"> </w:t>
            </w:r>
            <w:r w:rsidRPr="00AE0FB4">
              <w:rPr>
                <w:sz w:val="16"/>
              </w:rPr>
              <w:t>GERAL EM</w:t>
            </w:r>
            <w:r w:rsidRPr="00AE0FB4">
              <w:rPr>
                <w:spacing w:val="-1"/>
                <w:sz w:val="16"/>
              </w:rPr>
              <w:t xml:space="preserve"> </w:t>
            </w:r>
            <w:r w:rsidRPr="00AE0FB4">
              <w:rPr>
                <w:sz w:val="16"/>
              </w:rPr>
              <w:t>MAQUINA DE</w:t>
            </w:r>
            <w:r w:rsidRPr="00AE0FB4">
              <w:rPr>
                <w:spacing w:val="-1"/>
                <w:sz w:val="16"/>
              </w:rPr>
              <w:t xml:space="preserve"> </w:t>
            </w:r>
            <w:r w:rsidRPr="00AE0FB4">
              <w:rPr>
                <w:sz w:val="16"/>
              </w:rPr>
              <w:t>LAVAR</w:t>
            </w:r>
            <w:r w:rsidRPr="00AE0FB4">
              <w:rPr>
                <w:spacing w:val="-1"/>
                <w:sz w:val="16"/>
              </w:rPr>
              <w:t xml:space="preserve"> </w:t>
            </w:r>
            <w:r w:rsidRPr="00AE0FB4">
              <w:rPr>
                <w:sz w:val="16"/>
              </w:rPr>
              <w:t>ROUPAS- DE</w:t>
            </w:r>
            <w:r w:rsidRPr="00AE0FB4">
              <w:rPr>
                <w:spacing w:val="-1"/>
                <w:sz w:val="16"/>
              </w:rPr>
              <w:t xml:space="preserve"> </w:t>
            </w:r>
            <w:r w:rsidRPr="00AE0FB4">
              <w:rPr>
                <w:sz w:val="16"/>
              </w:rPr>
              <w:t>10 A 20KG  -</w:t>
            </w:r>
          </w:p>
        </w:tc>
        <w:tc>
          <w:tcPr>
            <w:tcW w:w="1134" w:type="dxa"/>
            <w:tcBorders>
              <w:left w:val="single" w:sz="8" w:space="0" w:color="000000"/>
              <w:right w:val="single" w:sz="8" w:space="0" w:color="000000"/>
            </w:tcBorders>
            <w:shd w:val="clear" w:color="auto" w:fill="auto"/>
          </w:tcPr>
          <w:p w14:paraId="65FF4531" w14:textId="77777777" w:rsidR="002762BF" w:rsidRPr="00AE0FB4" w:rsidRDefault="002762BF" w:rsidP="00ED2A26">
            <w:pPr>
              <w:pStyle w:val="TableParagraph"/>
              <w:spacing w:before="73"/>
              <w:ind w:left="270"/>
              <w:rPr>
                <w:sz w:val="16"/>
              </w:rPr>
            </w:pPr>
            <w:r w:rsidRPr="00AE0FB4">
              <w:rPr>
                <w:sz w:val="16"/>
              </w:rPr>
              <w:t>UNIDADE</w:t>
            </w:r>
          </w:p>
        </w:tc>
        <w:tc>
          <w:tcPr>
            <w:tcW w:w="709" w:type="dxa"/>
            <w:tcBorders>
              <w:left w:val="single" w:sz="8" w:space="0" w:color="000000"/>
              <w:right w:val="single" w:sz="12" w:space="0" w:color="000000"/>
            </w:tcBorders>
            <w:shd w:val="clear" w:color="auto" w:fill="auto"/>
          </w:tcPr>
          <w:p w14:paraId="0D0E669C" w14:textId="77777777" w:rsidR="002762BF" w:rsidRPr="00B96432" w:rsidRDefault="002762BF" w:rsidP="00ED2A26">
            <w:pPr>
              <w:pStyle w:val="TableParagraph"/>
              <w:spacing w:before="73"/>
              <w:ind w:left="261"/>
              <w:rPr>
                <w:sz w:val="16"/>
              </w:rPr>
            </w:pPr>
            <w:r w:rsidRPr="00B96432">
              <w:rPr>
                <w:sz w:val="16"/>
              </w:rPr>
              <w:t>2</w:t>
            </w:r>
          </w:p>
        </w:tc>
        <w:tc>
          <w:tcPr>
            <w:tcW w:w="1418" w:type="dxa"/>
            <w:tcBorders>
              <w:left w:val="single" w:sz="8" w:space="0" w:color="000000"/>
              <w:right w:val="single" w:sz="12" w:space="0" w:color="000000"/>
            </w:tcBorders>
          </w:tcPr>
          <w:p w14:paraId="7C83212C" w14:textId="77777777" w:rsidR="002762BF" w:rsidRPr="00AE0FB4" w:rsidRDefault="002762BF" w:rsidP="00ED2A26">
            <w:pPr>
              <w:pStyle w:val="TableParagraph"/>
              <w:spacing w:before="73"/>
              <w:ind w:left="261"/>
              <w:rPr>
                <w:sz w:val="16"/>
              </w:rPr>
            </w:pPr>
            <w:r>
              <w:rPr>
                <w:sz w:val="16"/>
              </w:rPr>
              <w:t>R$ 860,04</w:t>
            </w:r>
          </w:p>
        </w:tc>
        <w:tc>
          <w:tcPr>
            <w:tcW w:w="1842" w:type="dxa"/>
            <w:tcBorders>
              <w:left w:val="single" w:sz="8" w:space="0" w:color="000000"/>
              <w:right w:val="single" w:sz="12" w:space="0" w:color="000000"/>
            </w:tcBorders>
          </w:tcPr>
          <w:p w14:paraId="4D9C7F28" w14:textId="77777777" w:rsidR="002762BF" w:rsidRPr="00AE0FB4" w:rsidRDefault="002762BF" w:rsidP="00ED2A26">
            <w:pPr>
              <w:pStyle w:val="TableParagraph"/>
              <w:spacing w:before="73"/>
              <w:ind w:left="261"/>
              <w:rPr>
                <w:sz w:val="16"/>
              </w:rPr>
            </w:pPr>
            <w:r>
              <w:rPr>
                <w:sz w:val="16"/>
              </w:rPr>
              <w:t xml:space="preserve">R$ 1.720,08 </w:t>
            </w:r>
          </w:p>
        </w:tc>
      </w:tr>
      <w:tr w:rsidR="002762BF" w14:paraId="21C564AE" w14:textId="77777777" w:rsidTr="001669F3">
        <w:trPr>
          <w:trHeight w:val="322"/>
        </w:trPr>
        <w:tc>
          <w:tcPr>
            <w:tcW w:w="8931" w:type="dxa"/>
            <w:gridSpan w:val="5"/>
            <w:tcBorders>
              <w:right w:val="single" w:sz="12" w:space="0" w:color="000000"/>
            </w:tcBorders>
            <w:shd w:val="clear" w:color="auto" w:fill="auto"/>
          </w:tcPr>
          <w:p w14:paraId="79DF6393" w14:textId="77777777" w:rsidR="002762BF" w:rsidRDefault="002762BF" w:rsidP="00ED2A26">
            <w:pPr>
              <w:pStyle w:val="TableParagraph"/>
              <w:spacing w:before="73"/>
              <w:ind w:left="261"/>
              <w:jc w:val="center"/>
              <w:rPr>
                <w:sz w:val="16"/>
              </w:rPr>
            </w:pPr>
            <w:r>
              <w:rPr>
                <w:sz w:val="16"/>
              </w:rPr>
              <w:t>TOTAL:</w:t>
            </w:r>
          </w:p>
        </w:tc>
        <w:tc>
          <w:tcPr>
            <w:tcW w:w="1842" w:type="dxa"/>
            <w:tcBorders>
              <w:left w:val="single" w:sz="8" w:space="0" w:color="000000"/>
              <w:right w:val="single" w:sz="12" w:space="0" w:color="000000"/>
            </w:tcBorders>
          </w:tcPr>
          <w:p w14:paraId="09FBF3D2" w14:textId="679A29FF" w:rsidR="002762BF" w:rsidRDefault="002762BF" w:rsidP="00AA79DC">
            <w:pPr>
              <w:pStyle w:val="TableParagraph"/>
              <w:spacing w:before="73"/>
              <w:ind w:left="261"/>
              <w:rPr>
                <w:sz w:val="16"/>
              </w:rPr>
            </w:pPr>
            <w:r>
              <w:rPr>
                <w:sz w:val="16"/>
              </w:rPr>
              <w:t xml:space="preserve">R$ </w:t>
            </w:r>
            <w:r w:rsidR="00AA79DC">
              <w:rPr>
                <w:sz w:val="16"/>
              </w:rPr>
              <w:t>6.077,56</w:t>
            </w:r>
          </w:p>
        </w:tc>
      </w:tr>
    </w:tbl>
    <w:p w14:paraId="2609F625" w14:textId="6734B8B7" w:rsidR="002762BF" w:rsidRDefault="002762BF" w:rsidP="002762BF">
      <w:pPr>
        <w:pStyle w:val="Nivel2"/>
        <w:numPr>
          <w:ilvl w:val="0"/>
          <w:numId w:val="0"/>
        </w:numPr>
      </w:pPr>
    </w:p>
    <w:p w14:paraId="182A19E5" w14:textId="77777777" w:rsidR="00DC41DD" w:rsidRPr="00533FE1" w:rsidRDefault="00DC41DD" w:rsidP="00895715">
      <w:pPr>
        <w:pStyle w:val="Nivel2"/>
      </w:pPr>
      <w:r w:rsidRPr="00533FE1">
        <w:t>Vinculam esta contratação, independentemente de transcrição:</w:t>
      </w:r>
    </w:p>
    <w:p w14:paraId="22303445" w14:textId="77777777" w:rsidR="00DC41DD" w:rsidRPr="00533FE1" w:rsidRDefault="00DC41DD" w:rsidP="00895715">
      <w:pPr>
        <w:pStyle w:val="Nivel3"/>
        <w:ind w:left="0"/>
      </w:pPr>
      <w:r w:rsidRPr="00533FE1">
        <w:t>O Termo de Referência;</w:t>
      </w:r>
    </w:p>
    <w:p w14:paraId="2E51F8E2" w14:textId="77777777" w:rsidR="00DC41DD" w:rsidRPr="00533FE1" w:rsidRDefault="00DC41DD" w:rsidP="00895715">
      <w:pPr>
        <w:pStyle w:val="Nivel3"/>
        <w:ind w:left="0"/>
      </w:pPr>
      <w:r w:rsidRPr="00533FE1">
        <w:t>O Edital da Licitação;</w:t>
      </w:r>
    </w:p>
    <w:p w14:paraId="19C5CA53" w14:textId="77777777" w:rsidR="00DC41DD" w:rsidRPr="00533FE1" w:rsidRDefault="00DC41DD" w:rsidP="00895715">
      <w:pPr>
        <w:pStyle w:val="Nivel3"/>
        <w:ind w:left="0"/>
      </w:pPr>
      <w:r w:rsidRPr="00533FE1">
        <w:t>A Proposta do contratado;</w:t>
      </w:r>
    </w:p>
    <w:p w14:paraId="53EF8BEC" w14:textId="280FC6A3" w:rsidR="00DC41DD" w:rsidRPr="00533FE1" w:rsidRDefault="00DC41DD" w:rsidP="00895715">
      <w:pPr>
        <w:pStyle w:val="Nivel3"/>
        <w:ind w:left="0"/>
      </w:pPr>
      <w:r w:rsidRPr="00533FE1">
        <w:t>Eventuais anexos dos documentos supracitados.</w:t>
      </w:r>
    </w:p>
    <w:p w14:paraId="27D7B84C" w14:textId="1A7C9726" w:rsidR="00DC41DD" w:rsidRPr="00533FE1" w:rsidRDefault="00DC41DD" w:rsidP="00895715">
      <w:pPr>
        <w:pStyle w:val="Nivel01"/>
        <w:numPr>
          <w:ilvl w:val="0"/>
          <w:numId w:val="0"/>
        </w:numPr>
        <w:tabs>
          <w:tab w:val="clear" w:pos="567"/>
          <w:tab w:val="left" w:pos="0"/>
        </w:tabs>
        <w:rPr>
          <w:color w:val="FFFFFF" w:themeColor="background1"/>
        </w:rPr>
      </w:pPr>
      <w:r w:rsidRPr="00533FE1">
        <w:lastRenderedPageBreak/>
        <w:t>CLÁUSULA SEGUNDA – VIGÊNCIA E PRORROGAÇÃO</w:t>
      </w:r>
    </w:p>
    <w:p w14:paraId="5EFDF0C7" w14:textId="0FBBE376" w:rsidR="00DC41DD" w:rsidRPr="00533FE1" w:rsidRDefault="00DC41DD" w:rsidP="00786394">
      <w:pPr>
        <w:pStyle w:val="Nivel01"/>
      </w:pPr>
      <w:r w:rsidRPr="00533FE1">
        <w:t>O prazo de vigência da contratação é d</w:t>
      </w:r>
      <w:r w:rsidR="002762BF" w:rsidRPr="00533FE1">
        <w:t xml:space="preserve">e </w:t>
      </w:r>
      <w:r w:rsidR="00F76669" w:rsidRPr="00533FE1">
        <w:t>até 05 de junho de 2024</w:t>
      </w:r>
      <w:r w:rsidRPr="00533FE1">
        <w:t xml:space="preserve">, na forma do </w:t>
      </w:r>
      <w:hyperlink r:id="rId13" w:anchor="art105" w:history="1">
        <w:r w:rsidRPr="00533FE1">
          <w:rPr>
            <w:rStyle w:val="Hyperlink"/>
            <w:color w:val="auto"/>
          </w:rPr>
          <w:t>artigo 105 da Lei n° 14.133, de 2021</w:t>
        </w:r>
      </w:hyperlink>
      <w:r w:rsidRPr="00533FE1">
        <w:t>.</w:t>
      </w:r>
    </w:p>
    <w:p w14:paraId="507F92AF" w14:textId="7F693F2F" w:rsidR="002E5082" w:rsidRPr="00533FE1" w:rsidRDefault="002E5082" w:rsidP="00895715">
      <w:pPr>
        <w:pStyle w:val="Nvel2-Red"/>
        <w:tabs>
          <w:tab w:val="left" w:pos="0"/>
        </w:tabs>
        <w:rPr>
          <w:color w:val="auto"/>
        </w:rPr>
      </w:pPr>
      <w:r w:rsidRPr="00533FE1">
        <w:rPr>
          <w:color w:val="auto"/>
        </w:rPr>
        <w:t>A prorrogação de contrato deverá ser promovida mediante celebração de termo aditivo.</w:t>
      </w:r>
    </w:p>
    <w:p w14:paraId="03A9E789" w14:textId="7D1EB2CE" w:rsidR="00DB5DAB" w:rsidRPr="00533FE1" w:rsidRDefault="00DB5DAB" w:rsidP="00895715">
      <w:pPr>
        <w:pStyle w:val="Nvel2-Red"/>
        <w:tabs>
          <w:tab w:val="left" w:pos="0"/>
        </w:tabs>
        <w:rPr>
          <w:color w:val="auto"/>
        </w:rPr>
      </w:pPr>
      <w:r w:rsidRPr="00533FE1">
        <w:rPr>
          <w:color w:val="auto"/>
        </w:rPr>
        <w:t>O contrato não poderá ser prorrogado quando o contratado tiver sido penalizado nas sanções de declaração de inidoneidade ou impedimento de licitar e contratar com poder público, observadas as abrangências de aplicação.</w:t>
      </w:r>
    </w:p>
    <w:p w14:paraId="7EF08CA3" w14:textId="7B47F3AC" w:rsidR="00DC41DD" w:rsidRPr="00533FE1" w:rsidRDefault="00DC41DD" w:rsidP="009A0507">
      <w:pPr>
        <w:pStyle w:val="Nivel01"/>
        <w:numPr>
          <w:ilvl w:val="0"/>
          <w:numId w:val="0"/>
        </w:numPr>
        <w:tabs>
          <w:tab w:val="clear" w:pos="567"/>
        </w:tabs>
        <w:rPr>
          <w:color w:val="FFFFFF" w:themeColor="background1"/>
        </w:rPr>
      </w:pPr>
      <w:r w:rsidRPr="00533FE1">
        <w:t>CLÁUSULA TERCEIRA – MODELOS DE EXECUÇÃO E GESTÃO CONTRATUAIS (</w:t>
      </w:r>
      <w:hyperlink r:id="rId14" w:anchor="art92" w:history="1">
        <w:r w:rsidRPr="00533FE1">
          <w:rPr>
            <w:rStyle w:val="Hyperlink"/>
          </w:rPr>
          <w:t>art. 92, IV, VII e XVIII)</w:t>
        </w:r>
      </w:hyperlink>
    </w:p>
    <w:p w14:paraId="6D5040DF" w14:textId="225C80BB" w:rsidR="00DC41DD" w:rsidRPr="00533FE1" w:rsidRDefault="00DC41DD" w:rsidP="00786394">
      <w:pPr>
        <w:pStyle w:val="Nivel01"/>
        <w:rPr>
          <w:b w:val="0"/>
          <w:bCs w:val="0"/>
        </w:rPr>
      </w:pPr>
      <w:r w:rsidRPr="00533FE1">
        <w:rPr>
          <w:b w:val="0"/>
          <w:bCs w:val="0"/>
        </w:rPr>
        <w:t>O regime de execução contratual, os modelos de gestão e de execução, assim como os prazos e condições de conclusão, entrega, observação e recebimento do objeto constam no Termo de Referência, anexo a este Contrato.</w:t>
      </w:r>
    </w:p>
    <w:p w14:paraId="3A69D02B" w14:textId="2BCFD2ED" w:rsidR="008574D7" w:rsidRPr="00533FE1" w:rsidRDefault="00DC41DD" w:rsidP="000809B1">
      <w:pPr>
        <w:pStyle w:val="Nivel01"/>
        <w:numPr>
          <w:ilvl w:val="0"/>
          <w:numId w:val="0"/>
        </w:numPr>
        <w:tabs>
          <w:tab w:val="clear" w:pos="567"/>
        </w:tabs>
        <w:rPr>
          <w:color w:val="FFFFFF" w:themeColor="background1"/>
        </w:rPr>
      </w:pPr>
      <w:r w:rsidRPr="00533FE1">
        <w:t xml:space="preserve">CLÁUSULA QUARTA </w:t>
      </w:r>
      <w:r w:rsidR="008574D7" w:rsidRPr="00533FE1">
        <w:t>–</w:t>
      </w:r>
      <w:r w:rsidRPr="00533FE1">
        <w:t xml:space="preserve"> SUBCONTRATAÇÃO</w:t>
      </w:r>
    </w:p>
    <w:p w14:paraId="328EE94C" w14:textId="27F767A4" w:rsidR="00DC41DD" w:rsidRPr="00533FE1" w:rsidRDefault="00DC41DD" w:rsidP="00786394">
      <w:pPr>
        <w:pStyle w:val="Nivel01"/>
        <w:rPr>
          <w:b w:val="0"/>
          <w:bCs w:val="0"/>
        </w:rPr>
      </w:pPr>
      <w:r w:rsidRPr="00533FE1">
        <w:rPr>
          <w:b w:val="0"/>
          <w:bCs w:val="0"/>
        </w:rPr>
        <w:t>Não será admitida a subcontratação do objeto contratual.</w:t>
      </w:r>
    </w:p>
    <w:p w14:paraId="0F2E9E2E" w14:textId="125C0F1D" w:rsidR="00DC41DD" w:rsidRPr="00533FE1" w:rsidRDefault="00DC41DD" w:rsidP="000809B1">
      <w:pPr>
        <w:pStyle w:val="Nivel01"/>
        <w:numPr>
          <w:ilvl w:val="0"/>
          <w:numId w:val="0"/>
        </w:numPr>
        <w:rPr>
          <w:color w:val="FFFFFF" w:themeColor="background1"/>
        </w:rPr>
      </w:pPr>
      <w:r w:rsidRPr="00533FE1">
        <w:t xml:space="preserve">CLÁUSULA QUINTA </w:t>
      </w:r>
      <w:r w:rsidR="00362E67" w:rsidRPr="00533FE1">
        <w:t>–</w:t>
      </w:r>
      <w:r w:rsidRPr="00533FE1">
        <w:t xml:space="preserve"> PREÇO</w:t>
      </w:r>
      <w:r w:rsidR="00362E67" w:rsidRPr="00533FE1">
        <w:t xml:space="preserve"> (</w:t>
      </w:r>
      <w:hyperlink r:id="rId15" w:anchor="art92" w:history="1">
        <w:r w:rsidR="00362E67" w:rsidRPr="00533FE1">
          <w:rPr>
            <w:rStyle w:val="Hyperlink"/>
          </w:rPr>
          <w:t>art. 92, V)</w:t>
        </w:r>
      </w:hyperlink>
    </w:p>
    <w:p w14:paraId="504BF298" w14:textId="21A06710" w:rsidR="00DC41DD" w:rsidRPr="00533FE1" w:rsidRDefault="00F76669" w:rsidP="00ED2A26">
      <w:pPr>
        <w:pStyle w:val="Nivel01"/>
      </w:pPr>
      <w:r w:rsidRPr="00533FE1">
        <w:rPr>
          <w:b w:val="0"/>
          <w:bCs w:val="0"/>
          <w:lang w:eastAsia="en-US"/>
        </w:rPr>
        <w:t xml:space="preserve">O </w:t>
      </w:r>
      <w:r w:rsidR="00DC41DD" w:rsidRPr="00533FE1">
        <w:t>valor to</w:t>
      </w:r>
      <w:r w:rsidRPr="00533FE1">
        <w:t xml:space="preserve">tal da contratação é de R$ </w:t>
      </w:r>
      <w:r w:rsidR="000B453B">
        <w:t>21.881,72</w:t>
      </w:r>
      <w:r w:rsidRPr="00533FE1">
        <w:t xml:space="preserve"> </w:t>
      </w:r>
      <w:r w:rsidR="00DC41DD" w:rsidRPr="00533FE1">
        <w:t>(</w:t>
      </w:r>
      <w:r w:rsidRPr="00533FE1">
        <w:t xml:space="preserve">vinte e </w:t>
      </w:r>
      <w:r w:rsidR="000B453B">
        <w:t>um mil oitocentos e oitenta e um reais e setenta e dois centavos</w:t>
      </w:r>
      <w:bookmarkStart w:id="0" w:name="_GoBack"/>
      <w:bookmarkEnd w:id="0"/>
      <w:r w:rsidR="00DC41DD" w:rsidRPr="00533FE1">
        <w:t>)</w:t>
      </w:r>
    </w:p>
    <w:p w14:paraId="6B7C7844" w14:textId="77777777" w:rsidR="00DC41DD" w:rsidRPr="00533FE1" w:rsidRDefault="00DC41DD" w:rsidP="004E64AA">
      <w:pPr>
        <w:pStyle w:val="Nivel2"/>
      </w:pPr>
      <w:r w:rsidRPr="00533FE1">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1EBF8B" w14:textId="34AB50A4" w:rsidR="00DC41DD" w:rsidRPr="00533FE1" w:rsidRDefault="00DC41DD" w:rsidP="004E64AA">
      <w:pPr>
        <w:pStyle w:val="Nvel2-Red"/>
        <w:rPr>
          <w:i w:val="0"/>
          <w:iCs w:val="0"/>
          <w:color w:val="auto"/>
        </w:rPr>
      </w:pPr>
      <w:r w:rsidRPr="00533FE1">
        <w:rPr>
          <w:i w:val="0"/>
          <w:iCs w:val="0"/>
          <w:color w:val="auto"/>
        </w:rPr>
        <w:t>O valor acima é meramente estimativo, de forma que os pagamentos devidos ao contratado dependerão dos quantitativos efetivamente fornecidos.</w:t>
      </w:r>
    </w:p>
    <w:p w14:paraId="260F9E71" w14:textId="70BC884D" w:rsidR="00DC41DD" w:rsidRPr="00533FE1" w:rsidRDefault="00DC41DD" w:rsidP="000809B1">
      <w:pPr>
        <w:pStyle w:val="Nivel01"/>
        <w:numPr>
          <w:ilvl w:val="0"/>
          <w:numId w:val="0"/>
        </w:numPr>
        <w:rPr>
          <w:color w:val="FFFFFF" w:themeColor="background1"/>
        </w:rPr>
      </w:pPr>
      <w:r w:rsidRPr="00533FE1">
        <w:t>CLÁUSULA SEXTA - PAGAMENTO (</w:t>
      </w:r>
      <w:hyperlink r:id="rId16" w:anchor="art92" w:history="1">
        <w:r w:rsidRPr="00533FE1">
          <w:rPr>
            <w:rStyle w:val="Hyperlink"/>
          </w:rPr>
          <w:t>art. 92, V e VI</w:t>
        </w:r>
      </w:hyperlink>
      <w:r w:rsidRPr="00533FE1">
        <w:t>)</w:t>
      </w:r>
    </w:p>
    <w:p w14:paraId="403E1291" w14:textId="0B851D17" w:rsidR="00DC41DD" w:rsidRPr="00533FE1" w:rsidRDefault="00DC41DD" w:rsidP="00786394">
      <w:pPr>
        <w:pStyle w:val="Nivel01"/>
        <w:rPr>
          <w:b w:val="0"/>
          <w:bCs w:val="0"/>
        </w:rPr>
      </w:pPr>
      <w:r w:rsidRPr="00533FE1">
        <w:rPr>
          <w:b w:val="0"/>
          <w:bCs w:val="0"/>
        </w:rPr>
        <w:t xml:space="preserve">O prazo para pagamento </w:t>
      </w:r>
      <w:r w:rsidRPr="00533FE1">
        <w:rPr>
          <w:b w:val="0"/>
          <w:bCs w:val="0"/>
          <w:lang w:eastAsia="en-US"/>
        </w:rPr>
        <w:t>ao contratado</w:t>
      </w:r>
      <w:r w:rsidRPr="00533FE1">
        <w:rPr>
          <w:b w:val="0"/>
          <w:bCs w:val="0"/>
        </w:rPr>
        <w:t xml:space="preserve"> e demais condições a ele referentes encontram-se definidos no Termo de Referência, anexo a este Contrato.</w:t>
      </w:r>
    </w:p>
    <w:p w14:paraId="285B2363" w14:textId="0BC5D7BB" w:rsidR="00DC41DD" w:rsidRPr="00533FE1" w:rsidRDefault="00DC41DD" w:rsidP="00786394">
      <w:pPr>
        <w:pStyle w:val="Nivel01"/>
        <w:numPr>
          <w:ilvl w:val="0"/>
          <w:numId w:val="0"/>
        </w:numPr>
        <w:rPr>
          <w:color w:val="FFFFFF" w:themeColor="background1"/>
        </w:rPr>
      </w:pPr>
      <w:r w:rsidRPr="00533FE1">
        <w:t>CLÁUSULA SÉTIMA - REAJUSTE (</w:t>
      </w:r>
      <w:hyperlink r:id="rId17" w:anchor="art92" w:history="1">
        <w:r w:rsidRPr="00533FE1">
          <w:rPr>
            <w:rStyle w:val="Hyperlink"/>
          </w:rPr>
          <w:t>art. 92, V)</w:t>
        </w:r>
      </w:hyperlink>
    </w:p>
    <w:p w14:paraId="47CF2220" w14:textId="657D72FD" w:rsidR="00DC41DD" w:rsidRPr="00533FE1" w:rsidRDefault="00DC41DD" w:rsidP="00786394">
      <w:pPr>
        <w:pStyle w:val="Nivel01"/>
        <w:rPr>
          <w:b w:val="0"/>
          <w:bCs w:val="0"/>
        </w:rPr>
      </w:pPr>
      <w:r w:rsidRPr="00533FE1">
        <w:rPr>
          <w:b w:val="0"/>
          <w:bCs w:val="0"/>
        </w:rPr>
        <w:t>Os preços inicialmente contratados são fixos e irreajustáveis no prazo de um ano contado da data do orçamento estimado</w:t>
      </w:r>
      <w:r w:rsidR="00F76669" w:rsidRPr="00533FE1">
        <w:rPr>
          <w:b w:val="0"/>
          <w:bCs w:val="0"/>
        </w:rPr>
        <w:t>.</w:t>
      </w:r>
    </w:p>
    <w:p w14:paraId="705D0D2C" w14:textId="624E783C" w:rsidR="00DC41DD" w:rsidRPr="00533FE1" w:rsidRDefault="00DC41DD" w:rsidP="004E64AA">
      <w:pPr>
        <w:pStyle w:val="Nivel2"/>
      </w:pPr>
      <w:r w:rsidRPr="00533FE1">
        <w:t xml:space="preserve">Após o interregno de um ano, e </w:t>
      </w:r>
      <w:r w:rsidR="00DF5501" w:rsidRPr="00533FE1">
        <w:t>independentemente de pedido do contratado,</w:t>
      </w:r>
      <w:r w:rsidRPr="00533FE1">
        <w:t xml:space="preserve"> os preços iniciais serão reajustados, mediante a aplicação, pelo contratante</w:t>
      </w:r>
      <w:r w:rsidRPr="00533FE1">
        <w:rPr>
          <w:i/>
          <w:iCs/>
        </w:rPr>
        <w:t>,</w:t>
      </w:r>
      <w:r w:rsidRPr="00533FE1">
        <w:t xml:space="preserve"> exclusivamente para as obrigações iniciadas e concluídas após a ocorrência da anualidade</w:t>
      </w:r>
      <w:r w:rsidR="00A658A4" w:rsidRPr="00533FE1">
        <w:t>.</w:t>
      </w:r>
    </w:p>
    <w:p w14:paraId="2E3865E7" w14:textId="3939F445" w:rsidR="00DC41DD" w:rsidRPr="00533FE1" w:rsidRDefault="00DC41DD" w:rsidP="004E64AA">
      <w:pPr>
        <w:pStyle w:val="Nivel2"/>
      </w:pPr>
      <w:r w:rsidRPr="00533FE1">
        <w:t>Nos reajustes subsequentes ao primeiro, o interregno mínimo de um ano será contado a partir dos efeitos financeiros do último reajuste.</w:t>
      </w:r>
    </w:p>
    <w:p w14:paraId="44AA1E44" w14:textId="7CE76E67" w:rsidR="00DC41DD" w:rsidRPr="00533FE1" w:rsidRDefault="00DC41DD" w:rsidP="004E64AA">
      <w:pPr>
        <w:pStyle w:val="Nivel2"/>
      </w:pPr>
      <w:r w:rsidRPr="00533FE1">
        <w:t xml:space="preserve">No caso de atraso ou não divulgação </w:t>
      </w:r>
      <w:proofErr w:type="gramStart"/>
      <w:r w:rsidRPr="00533FE1">
        <w:t>do(</w:t>
      </w:r>
      <w:proofErr w:type="gramEnd"/>
      <w:r w:rsidRPr="00533FE1">
        <w:t>s) índice (s) de reajustamento, o contratante pagará ao contratado a importância calculada pela última variação conhecida, liquidando a diferença correspondente tão logo seja(m) divulgado(s) o(s) índice(s) definitivo(s).</w:t>
      </w:r>
      <w:r w:rsidR="005E74BC" w:rsidRPr="00533FE1">
        <w:rPr>
          <w:rFonts w:eastAsia="Times New Roman"/>
        </w:rPr>
        <w:t xml:space="preserve"> </w:t>
      </w:r>
    </w:p>
    <w:p w14:paraId="4D57FE41" w14:textId="77777777" w:rsidR="00DC41DD" w:rsidRPr="00533FE1" w:rsidRDefault="00DC41DD" w:rsidP="004E64AA">
      <w:pPr>
        <w:pStyle w:val="Nivel2"/>
      </w:pPr>
      <w:r w:rsidRPr="00533FE1">
        <w:t xml:space="preserve">Nas aferições finais, </w:t>
      </w:r>
      <w:proofErr w:type="gramStart"/>
      <w:r w:rsidRPr="00533FE1">
        <w:t>o(</w:t>
      </w:r>
      <w:proofErr w:type="gramEnd"/>
      <w:r w:rsidRPr="00533FE1">
        <w:t>s) índice(s) utilizado(s) para reajuste será(</w:t>
      </w:r>
      <w:proofErr w:type="spellStart"/>
      <w:r w:rsidRPr="00533FE1">
        <w:t>ão</w:t>
      </w:r>
      <w:proofErr w:type="spellEnd"/>
      <w:r w:rsidRPr="00533FE1">
        <w:t>), obrigatoriamente, o(s) definitivo(s).</w:t>
      </w:r>
    </w:p>
    <w:p w14:paraId="43C1DE80" w14:textId="77777777" w:rsidR="00DC41DD" w:rsidRPr="00533FE1" w:rsidRDefault="00DC41DD" w:rsidP="004E64AA">
      <w:pPr>
        <w:pStyle w:val="Nivel2"/>
      </w:pPr>
      <w:r w:rsidRPr="00533FE1">
        <w:lastRenderedPageBreak/>
        <w:t xml:space="preserve">Caso </w:t>
      </w:r>
      <w:proofErr w:type="gramStart"/>
      <w:r w:rsidRPr="00533FE1">
        <w:t>o(</w:t>
      </w:r>
      <w:proofErr w:type="gramEnd"/>
      <w:r w:rsidRPr="00533FE1">
        <w:t>s) índice(s) estabelecido(s) para reajustamento venha(m) a ser extinto(s) ou de qualquer forma não possa(m) mais ser utilizado(s), será(</w:t>
      </w:r>
      <w:proofErr w:type="spellStart"/>
      <w:r w:rsidRPr="00533FE1">
        <w:t>ão</w:t>
      </w:r>
      <w:proofErr w:type="spellEnd"/>
      <w:r w:rsidRPr="00533FE1">
        <w:t>) adotado(s), em substituição, o(s) que vier(em) a ser determinado(s) pela legislação então em vigor.</w:t>
      </w:r>
    </w:p>
    <w:p w14:paraId="7F81BB00" w14:textId="77777777" w:rsidR="00DC41DD" w:rsidRPr="00533FE1" w:rsidRDefault="00DC41DD" w:rsidP="004E64AA">
      <w:pPr>
        <w:pStyle w:val="Nivel2"/>
      </w:pPr>
      <w:r w:rsidRPr="00533FE1">
        <w:t xml:space="preserve">Na ausência de previsão legal quanto ao índice substituto, as partes elegerão novo índice oficial, para reajustamento do preço do valor remanescente, por meio de termo aditivo. </w:t>
      </w:r>
    </w:p>
    <w:p w14:paraId="2EEFDB6C" w14:textId="77777777" w:rsidR="00DC41DD" w:rsidRPr="00533FE1" w:rsidRDefault="00DC41DD" w:rsidP="004E64AA">
      <w:pPr>
        <w:pStyle w:val="Nivel2"/>
      </w:pPr>
      <w:r w:rsidRPr="00533FE1">
        <w:t xml:space="preserve">O reajuste será realizado por </w:t>
      </w:r>
      <w:proofErr w:type="spellStart"/>
      <w:r w:rsidRPr="00533FE1">
        <w:t>apostilamento</w:t>
      </w:r>
      <w:proofErr w:type="spellEnd"/>
      <w:r w:rsidRPr="00533FE1">
        <w:t>.</w:t>
      </w:r>
    </w:p>
    <w:p w14:paraId="42C191C8" w14:textId="3FF1C7D2" w:rsidR="00DC41DD" w:rsidRPr="00533FE1" w:rsidRDefault="00DC41DD" w:rsidP="00D069C3">
      <w:pPr>
        <w:pStyle w:val="Nivel01"/>
        <w:numPr>
          <w:ilvl w:val="0"/>
          <w:numId w:val="0"/>
        </w:numPr>
        <w:rPr>
          <w:color w:val="FFFFFF" w:themeColor="background1"/>
        </w:rPr>
      </w:pPr>
      <w:r w:rsidRPr="00533FE1">
        <w:t>CLÁUSULA OITAVA - OBRIGAÇÕES DO CONTRATANTE (</w:t>
      </w:r>
      <w:hyperlink r:id="rId18" w:anchor="art92" w:history="1">
        <w:r w:rsidRPr="00533FE1">
          <w:rPr>
            <w:rStyle w:val="Hyperlink"/>
          </w:rPr>
          <w:t>art. 92, X, XI e XIV</w:t>
        </w:r>
      </w:hyperlink>
      <w:r w:rsidRPr="00533FE1">
        <w:t>)</w:t>
      </w:r>
    </w:p>
    <w:p w14:paraId="17026D71" w14:textId="40B07823" w:rsidR="00DC41DD" w:rsidRPr="00533FE1" w:rsidRDefault="00DC41DD" w:rsidP="00786394">
      <w:pPr>
        <w:pStyle w:val="Nivel01"/>
        <w:rPr>
          <w:b w:val="0"/>
          <w:bCs w:val="0"/>
        </w:rPr>
      </w:pPr>
      <w:r w:rsidRPr="00533FE1">
        <w:rPr>
          <w:b w:val="0"/>
          <w:bCs w:val="0"/>
        </w:rPr>
        <w:t>São obrigações do Contratante:</w:t>
      </w:r>
    </w:p>
    <w:p w14:paraId="532D3BFA" w14:textId="77777777" w:rsidR="00DC41DD" w:rsidRPr="00533FE1" w:rsidRDefault="00DC41DD" w:rsidP="004E64AA">
      <w:pPr>
        <w:pStyle w:val="Nivel2"/>
      </w:pPr>
      <w:r w:rsidRPr="00533FE1">
        <w:t>Exigir o cumprimento de todas as obrigações assumidas pelo Contratado, de acordo com o contrato e seus anexos;</w:t>
      </w:r>
    </w:p>
    <w:p w14:paraId="0962BAF1" w14:textId="77777777" w:rsidR="00DC41DD" w:rsidRPr="00533FE1" w:rsidRDefault="00DC41DD" w:rsidP="004E64AA">
      <w:pPr>
        <w:pStyle w:val="Nivel2"/>
      </w:pPr>
      <w:r w:rsidRPr="00533FE1">
        <w:t>Receber o objeto no prazo e condições estabelecidas no Termo de Referência;</w:t>
      </w:r>
    </w:p>
    <w:p w14:paraId="2BAA7037" w14:textId="77777777" w:rsidR="00DC41DD" w:rsidRPr="00533FE1" w:rsidRDefault="00DC41DD" w:rsidP="004E64AA">
      <w:pPr>
        <w:pStyle w:val="Nivel2"/>
      </w:pPr>
      <w:r w:rsidRPr="00533FE1">
        <w:t>Notificar o Contratado, por escrito, sobre vícios, defeitos ou incorreções verificadas no objeto fornecido, para que seja por ele substituído, reparado ou corrigido, no total ou em parte, às suas expensas;</w:t>
      </w:r>
    </w:p>
    <w:p w14:paraId="449FBE74" w14:textId="77777777" w:rsidR="00DC41DD" w:rsidRPr="00533FE1" w:rsidRDefault="00DC41DD" w:rsidP="004E64AA">
      <w:pPr>
        <w:pStyle w:val="Nivel2"/>
      </w:pPr>
      <w:r w:rsidRPr="00533FE1">
        <w:t>Acompanhar e fiscalizar a execução do contrato e o cumprimento das obrigações pelo Contratado;</w:t>
      </w:r>
    </w:p>
    <w:p w14:paraId="3F5A4521" w14:textId="55835BF4" w:rsidR="00DC41DD" w:rsidRPr="00533FE1" w:rsidRDefault="00DC41DD" w:rsidP="004E64AA">
      <w:pPr>
        <w:pStyle w:val="Nivel2"/>
      </w:pPr>
      <w:r w:rsidRPr="00533FE1">
        <w:t>Efetuar o pagamento ao Contratado do valor correspondente ao fornecimento do objeto, no prazo, forma e condições estabelecidos no presente Contrato</w:t>
      </w:r>
      <w:r w:rsidR="006B071C" w:rsidRPr="00533FE1">
        <w:t xml:space="preserve"> e no Termo de Referência.</w:t>
      </w:r>
    </w:p>
    <w:p w14:paraId="051AC66D" w14:textId="77777777" w:rsidR="00DC41DD" w:rsidRPr="00533FE1" w:rsidRDefault="00DC41DD" w:rsidP="004E64AA">
      <w:pPr>
        <w:pStyle w:val="Nivel2"/>
      </w:pPr>
      <w:r w:rsidRPr="00533FE1">
        <w:t xml:space="preserve">Aplicar ao Contratado as sanções previstas na lei e neste Contrato; </w:t>
      </w:r>
    </w:p>
    <w:p w14:paraId="6F3B095A" w14:textId="77777777" w:rsidR="00DC41DD" w:rsidRPr="00533FE1" w:rsidRDefault="00DC41DD" w:rsidP="004E64AA">
      <w:pPr>
        <w:pStyle w:val="Nivel2"/>
      </w:pPr>
      <w:r w:rsidRPr="00533FE1">
        <w:t>Cientificar o órgão de representação judicial da Advocacia-Geral da União para adoção das medidas cabíveis quando do descumprimento de obrigações pelo Contratado;</w:t>
      </w:r>
    </w:p>
    <w:p w14:paraId="46E2C605" w14:textId="77777777" w:rsidR="00DC41DD" w:rsidRPr="00533FE1" w:rsidRDefault="00DC41DD" w:rsidP="004E64AA">
      <w:pPr>
        <w:pStyle w:val="Nivel2"/>
      </w:pPr>
      <w:r w:rsidRPr="00533FE1">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14:textId="7D22DA04" w:rsidR="00DC41DD" w:rsidRPr="00533FE1" w:rsidRDefault="00DC41DD" w:rsidP="004E64AA">
      <w:pPr>
        <w:pStyle w:val="Nivel2"/>
        <w:rPr>
          <w:b/>
          <w:bCs/>
        </w:rPr>
      </w:pPr>
      <w:r w:rsidRPr="00533FE1">
        <w:t xml:space="preserve"> A Administração terá o prazo de</w:t>
      </w:r>
      <w:r w:rsidR="00D069C3" w:rsidRPr="00533FE1">
        <w:t xml:space="preserve"> 01 (um) mês</w:t>
      </w:r>
      <w:r w:rsidRPr="00533FE1">
        <w:t xml:space="preserve">, a contar da data do protocolo do requerimento para decidir, admitida a prorrogação motivada, por igual período. </w:t>
      </w:r>
    </w:p>
    <w:p w14:paraId="0A9AC408" w14:textId="3EB7BED0" w:rsidR="00DC41DD" w:rsidRPr="00533FE1" w:rsidRDefault="00DC41DD" w:rsidP="004E64AA">
      <w:pPr>
        <w:pStyle w:val="Nivel2"/>
        <w:rPr>
          <w:color w:val="FF0000"/>
        </w:rPr>
      </w:pPr>
      <w:r w:rsidRPr="00533FE1">
        <w:t>Responder eventuais pedidos de reestabelecimento do equilíbrio econômico-financeiro feitos pelo contratado no prazo máximo de</w:t>
      </w:r>
      <w:r w:rsidR="00D069C3" w:rsidRPr="00533FE1">
        <w:t xml:space="preserve"> 01 (um) mês. </w:t>
      </w:r>
    </w:p>
    <w:p w14:paraId="4F3C6D87" w14:textId="77777777" w:rsidR="00DC41DD" w:rsidRPr="00533FE1" w:rsidRDefault="00DC41DD" w:rsidP="004E64AA">
      <w:pPr>
        <w:pStyle w:val="Nvel2-Red"/>
        <w:rPr>
          <w:i w:val="0"/>
          <w:iCs w:val="0"/>
        </w:rPr>
      </w:pPr>
      <w:r w:rsidRPr="00533FE1">
        <w:rPr>
          <w:i w:val="0"/>
          <w:iCs w:val="0"/>
          <w:color w:val="auto"/>
        </w:rPr>
        <w:t>Notificar os emitentes das garantias quanto ao início de processo administrativo para apuração de descumprimento de cláusulas contratuais.</w:t>
      </w:r>
    </w:p>
    <w:p w14:paraId="03EA963A" w14:textId="77777777" w:rsidR="00DC41DD" w:rsidRPr="00533FE1" w:rsidRDefault="00DC41DD" w:rsidP="004E64AA">
      <w:pPr>
        <w:pStyle w:val="Nivel2"/>
      </w:pPr>
      <w:r w:rsidRPr="00533FE1">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1E8B0" w14:textId="398BA78B" w:rsidR="00DC41DD" w:rsidRPr="00533FE1" w:rsidRDefault="00DC41DD" w:rsidP="00D069C3">
      <w:pPr>
        <w:pStyle w:val="Nivel01"/>
        <w:numPr>
          <w:ilvl w:val="0"/>
          <w:numId w:val="0"/>
        </w:numPr>
        <w:rPr>
          <w:rStyle w:val="Hyperlink"/>
          <w:rFonts w:eastAsiaTheme="minorEastAsia"/>
          <w:b w:val="0"/>
          <w:bCs w:val="0"/>
        </w:rPr>
      </w:pPr>
      <w:r w:rsidRPr="00533FE1">
        <w:t>CLÁUSULA NONA - OBRIGAÇÕES DO CONTRATADO (</w:t>
      </w:r>
      <w:hyperlink r:id="rId19" w:anchor="art92" w:history="1">
        <w:r w:rsidRPr="00533FE1">
          <w:rPr>
            <w:rStyle w:val="Hyperlink"/>
          </w:rPr>
          <w:t>art. 92, XIV, XVI e XVII)</w:t>
        </w:r>
      </w:hyperlink>
    </w:p>
    <w:p w14:paraId="66D9B8F6" w14:textId="0C020BFD" w:rsidR="00DC41DD" w:rsidRPr="00533FE1" w:rsidRDefault="00DC41DD" w:rsidP="00786394">
      <w:pPr>
        <w:pStyle w:val="Nivel01"/>
        <w:rPr>
          <w:b w:val="0"/>
          <w:bCs w:val="0"/>
        </w:rPr>
      </w:pPr>
      <w:r w:rsidRPr="00533FE1">
        <w:rPr>
          <w:b w:val="0"/>
          <w:bCs w:val="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3B8AEB0" w14:textId="3DA75AAF" w:rsidR="00DC41DD" w:rsidRPr="00533FE1" w:rsidRDefault="00DC41DD" w:rsidP="004E64AA">
      <w:pPr>
        <w:pStyle w:val="Nivel2"/>
        <w:rPr>
          <w:color w:val="000000" w:themeColor="text1"/>
        </w:rPr>
      </w:pPr>
      <w:r w:rsidRPr="00533FE1">
        <w:t>Responsabilizar-se pelos vícios e danos decorrentes do objeto, de acordo com o Código de Defesa do Consumidor (</w:t>
      </w:r>
      <w:hyperlink r:id="rId20" w:history="1">
        <w:r w:rsidRPr="00533FE1">
          <w:rPr>
            <w:rStyle w:val="Hyperlink"/>
          </w:rPr>
          <w:t>Lei nº 8.078, de 1990</w:t>
        </w:r>
      </w:hyperlink>
      <w:r w:rsidRPr="00533FE1">
        <w:t>);</w:t>
      </w:r>
    </w:p>
    <w:p w14:paraId="7F12485C" w14:textId="77777777" w:rsidR="00DC41DD" w:rsidRPr="00533FE1" w:rsidRDefault="00DC41DD" w:rsidP="004E64AA">
      <w:pPr>
        <w:pStyle w:val="Nivel2"/>
      </w:pPr>
      <w:r w:rsidRPr="00533FE1">
        <w:t>Comunicar ao contratante, no prazo máximo de 24 (vinte e quatro) horas que antecede a data da entrega, os motivos que impossibilitem o cumprimento do prazo previsto, com a devida comprovação;</w:t>
      </w:r>
    </w:p>
    <w:p w14:paraId="7B6EFAFD" w14:textId="584EC796" w:rsidR="00DC41DD" w:rsidRPr="00533FE1" w:rsidRDefault="00DC41DD" w:rsidP="004E64AA">
      <w:pPr>
        <w:pStyle w:val="Nivel2"/>
        <w:rPr>
          <w:color w:val="000000" w:themeColor="text1"/>
        </w:rPr>
      </w:pPr>
      <w:r w:rsidRPr="00533FE1">
        <w:rPr>
          <w:color w:val="000000" w:themeColor="text1"/>
        </w:rPr>
        <w:lastRenderedPageBreak/>
        <w:t xml:space="preserve">Atender </w:t>
      </w:r>
      <w:r w:rsidRPr="00533FE1">
        <w:t>às</w:t>
      </w:r>
      <w:r w:rsidRPr="00533FE1">
        <w:rPr>
          <w:color w:val="000000" w:themeColor="text1"/>
        </w:rPr>
        <w:t xml:space="preserve"> determinações regulares emitidas pelo fiscal ou gestor do contrato ou autoridade superior (</w:t>
      </w:r>
      <w:hyperlink r:id="rId21" w:anchor="art137" w:history="1">
        <w:r w:rsidRPr="00533FE1">
          <w:rPr>
            <w:rStyle w:val="Hyperlink"/>
          </w:rPr>
          <w:t>art. 137, II, da Lei n.º 14.133, de 2021</w:t>
        </w:r>
      </w:hyperlink>
      <w:r w:rsidRPr="00533FE1">
        <w:rPr>
          <w:color w:val="000000" w:themeColor="text1"/>
        </w:rPr>
        <w:t xml:space="preserve">) e </w:t>
      </w:r>
      <w:r w:rsidRPr="00533FE1">
        <w:t>prestar todo esclarecimento ou informação por eles solicitados</w:t>
      </w:r>
      <w:r w:rsidRPr="00533FE1">
        <w:rPr>
          <w:color w:val="000000" w:themeColor="text1"/>
        </w:rPr>
        <w:t>;</w:t>
      </w:r>
    </w:p>
    <w:p w14:paraId="6B9FA8A1" w14:textId="77777777" w:rsidR="00DC41DD" w:rsidRPr="00533FE1" w:rsidRDefault="00DC41DD" w:rsidP="004E64AA">
      <w:pPr>
        <w:pStyle w:val="Nivel2"/>
      </w:pPr>
      <w:r w:rsidRPr="00533FE1">
        <w:t>Reparar,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77777777" w:rsidR="00DC41DD" w:rsidRPr="00533FE1" w:rsidRDefault="00DC41DD" w:rsidP="004E64AA">
      <w:pPr>
        <w:pStyle w:val="Nivel2"/>
      </w:pPr>
      <w:r w:rsidRPr="00533FE1">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14:textId="1CCA4827" w:rsidR="00DC41DD" w:rsidRPr="00533FE1" w:rsidRDefault="00D069C3" w:rsidP="00F8329F">
      <w:pPr>
        <w:pStyle w:val="Nivel2"/>
      </w:pPr>
      <w:r w:rsidRPr="00533FE1">
        <w:t>O</w:t>
      </w:r>
      <w:r w:rsidR="00062E0E" w:rsidRPr="00533FE1">
        <w:t xml:space="preserve"> contratado</w:t>
      </w:r>
      <w:r w:rsidR="00DC41DD" w:rsidRPr="00533FE1">
        <w:t xml:space="preserve">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w:t>
      </w:r>
      <w:r w:rsidRPr="00533FE1">
        <w:t xml:space="preserve">ou Municipal </w:t>
      </w:r>
      <w:r w:rsidR="00DC41DD" w:rsidRPr="00533FE1">
        <w:t>do domicílio ou sede do contratado</w:t>
      </w:r>
      <w:r w:rsidRPr="00533FE1">
        <w:t>, de acordo com o objeto</w:t>
      </w:r>
      <w:r w:rsidR="00DC41DD" w:rsidRPr="00533FE1">
        <w:t xml:space="preserve">; 4) Certidão de Regularidade do FGTS – CRF; e 5) Certidão Negativa de Débitos Trabalhistas – CNDT; </w:t>
      </w:r>
    </w:p>
    <w:p w14:paraId="42C48B87" w14:textId="77777777" w:rsidR="00DC41DD" w:rsidRPr="00533FE1" w:rsidRDefault="00DC41DD" w:rsidP="00F8329F">
      <w:pPr>
        <w:pStyle w:val="Nivel2"/>
      </w:pPr>
      <w:r w:rsidRPr="00533FE1">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9299BC1" w14:textId="15AC6186" w:rsidR="00DC41DD" w:rsidRPr="00533FE1" w:rsidRDefault="00DC41DD" w:rsidP="00F8329F">
      <w:pPr>
        <w:pStyle w:val="Nivel2"/>
      </w:pPr>
      <w:r w:rsidRPr="00533FE1">
        <w:t>Comunicar ao Fiscal do contrato, no prazo de 24 (vinte e quatro) horas, qualquer ocorrência anormal ou acidente que se verifique no local da execução do objeto contratual.</w:t>
      </w:r>
    </w:p>
    <w:p w14:paraId="1C48E932" w14:textId="77777777" w:rsidR="00DC41DD" w:rsidRPr="00533FE1" w:rsidRDefault="00DC41DD" w:rsidP="00F8329F">
      <w:pPr>
        <w:pStyle w:val="Nivel2"/>
      </w:pPr>
      <w:r w:rsidRPr="00533FE1">
        <w:t>Paralisar, por determinação do contratante, qualquer atividade que não esteja sendo executada de acordo com a boa técnica ou que ponha em risco a segurança de pessoas ou bens de terceiros.</w:t>
      </w:r>
    </w:p>
    <w:p w14:paraId="3426F1D7" w14:textId="77777777" w:rsidR="00DC41DD" w:rsidRPr="00533FE1" w:rsidRDefault="00DC41DD" w:rsidP="00F8329F">
      <w:pPr>
        <w:pStyle w:val="Nivel2"/>
      </w:pPr>
      <w:r w:rsidRPr="00533FE1">
        <w:t xml:space="preserve">Manter durante toda a vigência do contrato, em compatibilidade com as obrigações assumidas, todas as condições exigidas para habilitação na licitação; </w:t>
      </w:r>
    </w:p>
    <w:p w14:paraId="5518944E" w14:textId="614BA16D" w:rsidR="00DC41DD" w:rsidRPr="00533FE1" w:rsidRDefault="00DC41DD" w:rsidP="00F8329F">
      <w:pPr>
        <w:pStyle w:val="Nivel2"/>
        <w:rPr>
          <w:b/>
          <w:bCs/>
        </w:rPr>
      </w:pPr>
      <w:r w:rsidRPr="00533FE1">
        <w:t>Cumprir, durante todo o período de execução do contrato, a reserva de cargos prevista em lei para pessoa com deficiência, para reabilitado da Previdência Social ou para aprendiz, bem como as reservas de cargos previstas na legislação (</w:t>
      </w:r>
      <w:hyperlink r:id="rId22" w:anchor="art116" w:history="1">
        <w:r w:rsidRPr="00533FE1">
          <w:rPr>
            <w:rStyle w:val="Hyperlink"/>
          </w:rPr>
          <w:t>art. 116, da Lei n.º 14.133, de 2021</w:t>
        </w:r>
      </w:hyperlink>
      <w:r w:rsidRPr="00533FE1">
        <w:t>);</w:t>
      </w:r>
    </w:p>
    <w:p w14:paraId="2AFE4DF4" w14:textId="2D7CCDEE" w:rsidR="00DC41DD" w:rsidRPr="00533FE1" w:rsidRDefault="00DC41DD" w:rsidP="00F8329F">
      <w:pPr>
        <w:pStyle w:val="Nivel2"/>
      </w:pPr>
      <w:r w:rsidRPr="00533FE1">
        <w:t>Comprovar a reserva de cargos a que se refere a cláusula acima, no prazo fixado pelo fiscal do contrato, com a indicação dos empregados que preencheram as referidas vagas (</w:t>
      </w:r>
      <w:hyperlink r:id="rId23" w:anchor="art116" w:history="1">
        <w:r w:rsidRPr="00533FE1">
          <w:rPr>
            <w:rStyle w:val="Hyperlink"/>
          </w:rPr>
          <w:t>art. 116, parágrafo único, da Lei n.º 14.133, de 2021</w:t>
        </w:r>
      </w:hyperlink>
      <w:r w:rsidRPr="00533FE1">
        <w:t>);</w:t>
      </w:r>
    </w:p>
    <w:p w14:paraId="79014668" w14:textId="77777777" w:rsidR="00DC41DD" w:rsidRPr="00533FE1" w:rsidRDefault="00DC41DD" w:rsidP="00F8329F">
      <w:pPr>
        <w:pStyle w:val="Nivel2"/>
      </w:pPr>
      <w:r w:rsidRPr="00533FE1">
        <w:t xml:space="preserve">  Guardar sigilo sobre todas as informações obtidas em decorrência do cumprimento do contrato; </w:t>
      </w:r>
    </w:p>
    <w:p w14:paraId="40F6E989" w14:textId="27F4FC8D" w:rsidR="00DC41DD" w:rsidRPr="00533FE1" w:rsidRDefault="00DC41DD" w:rsidP="00F8329F">
      <w:pPr>
        <w:pStyle w:val="Nivel2"/>
      </w:pPr>
      <w:r w:rsidRPr="00533FE1">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sidRPr="00533FE1">
          <w:rPr>
            <w:rStyle w:val="Hyperlink"/>
          </w:rPr>
          <w:t>art. 124, II, d, da Lei nº 14.133, de 2021.</w:t>
        </w:r>
      </w:hyperlink>
    </w:p>
    <w:p w14:paraId="5B69FA05" w14:textId="77777777" w:rsidR="00DC41DD" w:rsidRPr="00533FE1" w:rsidRDefault="00DC41DD" w:rsidP="00F8329F">
      <w:pPr>
        <w:pStyle w:val="Nivel2"/>
      </w:pPr>
      <w:r w:rsidRPr="00533FE1">
        <w:t>Cumprir, além dos postulados legais vigentes de âmbito federal, estadual ou municipal, as normas de segurança do contratante;</w:t>
      </w:r>
    </w:p>
    <w:p w14:paraId="0BA97613" w14:textId="77777777" w:rsidR="00DC41DD" w:rsidRPr="00533FE1" w:rsidRDefault="00DC41DD" w:rsidP="00F8329F">
      <w:pPr>
        <w:pStyle w:val="Nvel2-Red"/>
        <w:rPr>
          <w:color w:val="auto"/>
        </w:rPr>
      </w:pPr>
      <w:bookmarkStart w:id="1" w:name="_Ref118293001"/>
      <w:r w:rsidRPr="00533FE1">
        <w:rPr>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
    </w:p>
    <w:p w14:paraId="7F236BB9" w14:textId="77777777" w:rsidR="00DC41DD" w:rsidRPr="00533FE1" w:rsidRDefault="00DC41DD" w:rsidP="00F8329F">
      <w:pPr>
        <w:pStyle w:val="Nvel2-Red"/>
        <w:rPr>
          <w:color w:val="auto"/>
        </w:rPr>
      </w:pPr>
      <w:r w:rsidRPr="00533FE1">
        <w:rPr>
          <w:color w:val="auto"/>
        </w:rPr>
        <w:lastRenderedPageBreak/>
        <w:t>Orientar e treinar seus empregados sobre os deveres previstos na Lei nº 13.709, de 14 de agosto de 2018, adotando medidas eficazes para proteção de dados pessoais a que tenha acesso por força da execução deste contrato;</w:t>
      </w:r>
    </w:p>
    <w:p w14:paraId="0CE89A96" w14:textId="77777777" w:rsidR="00DC41DD" w:rsidRPr="00533FE1" w:rsidRDefault="00DC41DD" w:rsidP="00F8329F">
      <w:pPr>
        <w:pStyle w:val="Nvel2-Red"/>
        <w:rPr>
          <w:color w:val="auto"/>
        </w:rPr>
      </w:pPr>
      <w:r w:rsidRPr="00533FE1">
        <w:rPr>
          <w:color w:val="auto"/>
        </w:rPr>
        <w:t>Conduzir os trabalhos com estrita observância às normas da legislação pertinente, cumprindo as determinações dos Poderes Públicos, mantendo sempre limpo o local d</w:t>
      </w:r>
      <w:r w:rsidRPr="00533FE1">
        <w:rPr>
          <w:color w:val="auto"/>
          <w:lang w:eastAsia="en-US"/>
        </w:rPr>
        <w:t>e execução do objeto</w:t>
      </w:r>
      <w:r w:rsidRPr="00533FE1">
        <w:rPr>
          <w:color w:val="auto"/>
        </w:rPr>
        <w:t xml:space="preserve"> e nas melhores condições de segurança, higiene e disciplina.</w:t>
      </w:r>
    </w:p>
    <w:p w14:paraId="527F2211" w14:textId="77777777" w:rsidR="00DC41DD" w:rsidRPr="00533FE1" w:rsidRDefault="00DC41DD" w:rsidP="00F8329F">
      <w:pPr>
        <w:pStyle w:val="Nvel2-Red"/>
        <w:rPr>
          <w:color w:val="auto"/>
        </w:rPr>
      </w:pPr>
      <w:r w:rsidRPr="00533FE1">
        <w:rPr>
          <w:color w:val="auto"/>
        </w:rPr>
        <w:t>Submeter previamente, por escrito, ao contratante, para análise e aprovação, quaisquer mudanças nos métodos executivos que fujam às especificações do memorial descritivo ou instrumento congênere.</w:t>
      </w:r>
    </w:p>
    <w:p w14:paraId="724ABB24" w14:textId="77777777" w:rsidR="00DC41DD" w:rsidRPr="00533FE1" w:rsidRDefault="00DC41DD" w:rsidP="00F8329F">
      <w:pPr>
        <w:pStyle w:val="Nvel2-Red"/>
        <w:rPr>
          <w:color w:val="auto"/>
        </w:rPr>
      </w:pPr>
      <w:bookmarkStart w:id="2" w:name="_Ref118293030"/>
      <w:r w:rsidRPr="00533FE1">
        <w:rPr>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
    </w:p>
    <w:p w14:paraId="399FFBFE" w14:textId="7C8985EF" w:rsidR="00DC41DD" w:rsidRPr="00533FE1" w:rsidRDefault="00DC41DD" w:rsidP="00D069C3">
      <w:pPr>
        <w:pStyle w:val="Nivel01"/>
        <w:numPr>
          <w:ilvl w:val="0"/>
          <w:numId w:val="0"/>
        </w:numPr>
        <w:rPr>
          <w:color w:val="FFFFFF" w:themeColor="background1"/>
        </w:rPr>
      </w:pPr>
      <w:r w:rsidRPr="00533FE1">
        <w:t>CLÁUSULA DÉCIMA– GARANTIA DE EXECUÇÃO (</w:t>
      </w:r>
      <w:hyperlink r:id="rId25" w:anchor="art92" w:history="1">
        <w:r w:rsidRPr="00533FE1">
          <w:rPr>
            <w:rStyle w:val="Hyperlink"/>
          </w:rPr>
          <w:t>art. 92, XII</w:t>
        </w:r>
      </w:hyperlink>
      <w:r w:rsidRPr="00533FE1">
        <w:t>)</w:t>
      </w:r>
    </w:p>
    <w:p w14:paraId="2ABE84A4" w14:textId="548015E9" w:rsidR="00DC41DD" w:rsidRPr="00533FE1" w:rsidRDefault="00DC41DD" w:rsidP="00786394">
      <w:pPr>
        <w:pStyle w:val="Nivel01"/>
        <w:rPr>
          <w:b w:val="0"/>
          <w:bCs w:val="0"/>
        </w:rPr>
      </w:pPr>
      <w:r w:rsidRPr="00533FE1">
        <w:rPr>
          <w:b w:val="0"/>
          <w:bCs w:val="0"/>
        </w:rPr>
        <w:t>Não haverá exigência de garantia contratual da execução.</w:t>
      </w:r>
    </w:p>
    <w:p w14:paraId="73CAB49D" w14:textId="77777777" w:rsidR="00DC41DD" w:rsidRPr="00533FE1" w:rsidRDefault="00DC41DD" w:rsidP="00142122">
      <w:pPr>
        <w:pStyle w:val="Nvel2-Red"/>
        <w:rPr>
          <w:color w:val="auto"/>
        </w:rPr>
      </w:pPr>
      <w:bookmarkStart w:id="3" w:name="_Ref118297166"/>
      <w:r w:rsidRPr="00533FE1">
        <w:rPr>
          <w:color w:val="auto"/>
        </w:rPr>
        <w:t>A garantia assegurará, qualquer que seja a modalidade escolhida, o pagamento de:</w:t>
      </w:r>
      <w:bookmarkEnd w:id="3"/>
      <w:r w:rsidRPr="00533FE1">
        <w:rPr>
          <w:color w:val="auto"/>
        </w:rPr>
        <w:t xml:space="preserve"> </w:t>
      </w:r>
    </w:p>
    <w:p w14:paraId="427FD1B0" w14:textId="77777777" w:rsidR="00DC41DD" w:rsidRPr="00533FE1" w:rsidRDefault="00DC41DD" w:rsidP="00D069C3">
      <w:pPr>
        <w:pStyle w:val="Nvel3-R"/>
        <w:ind w:left="0"/>
        <w:rPr>
          <w:color w:val="auto"/>
        </w:rPr>
      </w:pPr>
      <w:proofErr w:type="gramStart"/>
      <w:r w:rsidRPr="00533FE1">
        <w:rPr>
          <w:color w:val="auto"/>
        </w:rPr>
        <w:t>prejuízos</w:t>
      </w:r>
      <w:proofErr w:type="gramEnd"/>
      <w:r w:rsidRPr="00533FE1">
        <w:rPr>
          <w:color w:val="auto"/>
        </w:rPr>
        <w:t xml:space="preserve"> advindos do não cumprimento do objeto do contrato e do não adimplemento das demais obrigações nele previstas; </w:t>
      </w:r>
    </w:p>
    <w:p w14:paraId="3C9C2115" w14:textId="77777777" w:rsidR="00DC41DD" w:rsidRPr="00533FE1" w:rsidRDefault="00DC41DD" w:rsidP="00D069C3">
      <w:pPr>
        <w:pStyle w:val="Nvel3-R"/>
        <w:ind w:left="0"/>
        <w:rPr>
          <w:color w:val="auto"/>
        </w:rPr>
      </w:pPr>
      <w:proofErr w:type="gramStart"/>
      <w:r w:rsidRPr="00533FE1">
        <w:rPr>
          <w:color w:val="auto"/>
        </w:rPr>
        <w:t>multas</w:t>
      </w:r>
      <w:proofErr w:type="gramEnd"/>
      <w:r w:rsidRPr="00533FE1">
        <w:rPr>
          <w:color w:val="auto"/>
        </w:rPr>
        <w:t xml:space="preserve"> moratórias e punitivas aplicadas pela Administração à contratada; e  </w:t>
      </w:r>
    </w:p>
    <w:p w14:paraId="4CADFBCB" w14:textId="77777777" w:rsidR="00DC41DD" w:rsidRPr="00533FE1" w:rsidRDefault="00DC41DD" w:rsidP="00D069C3">
      <w:pPr>
        <w:pStyle w:val="Nvel3-R"/>
        <w:ind w:left="0"/>
        <w:rPr>
          <w:color w:val="auto"/>
        </w:rPr>
      </w:pPr>
      <w:proofErr w:type="gramStart"/>
      <w:r w:rsidRPr="00533FE1">
        <w:rPr>
          <w:color w:val="auto"/>
        </w:rPr>
        <w:t>obrigações</w:t>
      </w:r>
      <w:proofErr w:type="gramEnd"/>
      <w:r w:rsidRPr="00533FE1">
        <w:rPr>
          <w:color w:val="auto"/>
        </w:rPr>
        <w:t xml:space="preserve"> trabalhistas e previdenciárias de qualquer natureza e para com o FGTS, não adimplidas pelo contratado, quando couber.</w:t>
      </w:r>
    </w:p>
    <w:p w14:paraId="66EFB7C9" w14:textId="77777777" w:rsidR="00DC41DD" w:rsidRPr="00533FE1" w:rsidRDefault="00DC41DD" w:rsidP="00142122">
      <w:pPr>
        <w:pStyle w:val="Nvel2-Red"/>
        <w:rPr>
          <w:color w:val="auto"/>
        </w:rPr>
      </w:pPr>
      <w:r w:rsidRPr="00533FE1">
        <w:rPr>
          <w:color w:val="auto"/>
        </w:rPr>
        <w:t>O Contratante executará a garantia na forma prevista na legislação que rege a matéria.</w:t>
      </w:r>
    </w:p>
    <w:p w14:paraId="4C2903F4" w14:textId="5DD0CC6F" w:rsidR="00DC41DD" w:rsidRPr="00533FE1" w:rsidRDefault="00DC41DD" w:rsidP="00D069C3">
      <w:pPr>
        <w:pStyle w:val="Nvel3-R"/>
        <w:ind w:left="0"/>
        <w:rPr>
          <w:color w:val="auto"/>
        </w:rPr>
      </w:pPr>
      <w:r w:rsidRPr="00533FE1">
        <w:rPr>
          <w:color w:val="auto"/>
        </w:rPr>
        <w:t>A garantia de execução é independente de eventual garantia do produto prevista especificamente no Termo de Referência.</w:t>
      </w:r>
    </w:p>
    <w:p w14:paraId="48E93F9C" w14:textId="06373B47" w:rsidR="00DC41DD" w:rsidRPr="00533FE1" w:rsidRDefault="00DC41DD" w:rsidP="00D069C3">
      <w:pPr>
        <w:pStyle w:val="Nivel01"/>
        <w:numPr>
          <w:ilvl w:val="0"/>
          <w:numId w:val="0"/>
        </w:numPr>
        <w:rPr>
          <w:color w:val="FFFFFF" w:themeColor="background1"/>
        </w:rPr>
      </w:pPr>
      <w:r w:rsidRPr="00533FE1">
        <w:t>CLÁUSULA DÉCIMA PRIMEIRA – INFRAÇÕES E SANÇÕES ADMINISTRATIVAS (</w:t>
      </w:r>
      <w:hyperlink r:id="rId26" w:anchor="art92" w:history="1">
        <w:r w:rsidRPr="00533FE1">
          <w:rPr>
            <w:rStyle w:val="Hyperlink"/>
          </w:rPr>
          <w:t>art. 92, XIV</w:t>
        </w:r>
      </w:hyperlink>
      <w:r w:rsidRPr="00533FE1">
        <w:t>)</w:t>
      </w:r>
    </w:p>
    <w:p w14:paraId="491B3853" w14:textId="1A967FBB" w:rsidR="00DC41DD" w:rsidRPr="00533FE1" w:rsidRDefault="00DC41DD" w:rsidP="00786394">
      <w:pPr>
        <w:pStyle w:val="Nivel01"/>
        <w:rPr>
          <w:b w:val="0"/>
          <w:bCs w:val="0"/>
        </w:rPr>
      </w:pPr>
      <w:r w:rsidRPr="00533FE1">
        <w:rPr>
          <w:b w:val="0"/>
          <w:bCs w:val="0"/>
        </w:rPr>
        <w:t xml:space="preserve">Comete infração administrativa, nos termos da </w:t>
      </w:r>
      <w:hyperlink r:id="rId27" w:history="1">
        <w:r w:rsidRPr="00533FE1">
          <w:rPr>
            <w:rStyle w:val="Hyperlink"/>
            <w:b w:val="0"/>
            <w:bCs w:val="0"/>
          </w:rPr>
          <w:t>Lei nº 14.133, de 2021</w:t>
        </w:r>
      </w:hyperlink>
      <w:r w:rsidRPr="00533FE1">
        <w:rPr>
          <w:b w:val="0"/>
          <w:bCs w:val="0"/>
        </w:rPr>
        <w:t>, o contratado que:</w:t>
      </w:r>
    </w:p>
    <w:p w14:paraId="344CAD75" w14:textId="77777777" w:rsidR="00DC41DD" w:rsidRPr="00533FE1" w:rsidRDefault="00DC41DD" w:rsidP="00D069C3">
      <w:pPr>
        <w:numPr>
          <w:ilvl w:val="2"/>
          <w:numId w:val="19"/>
        </w:numPr>
        <w:suppressAutoHyphens/>
        <w:spacing w:before="120" w:after="120" w:line="276" w:lineRule="auto"/>
        <w:ind w:left="0" w:firstLine="0"/>
        <w:jc w:val="both"/>
        <w:rPr>
          <w:rFonts w:ascii="Arial" w:eastAsia="Arial" w:hAnsi="Arial" w:cs="Arial"/>
          <w:sz w:val="20"/>
          <w:szCs w:val="20"/>
        </w:rPr>
      </w:pPr>
      <w:proofErr w:type="gramStart"/>
      <w:r w:rsidRPr="00533FE1">
        <w:rPr>
          <w:rFonts w:ascii="Arial" w:eastAsia="Arial" w:hAnsi="Arial" w:cs="Arial"/>
          <w:sz w:val="20"/>
          <w:szCs w:val="20"/>
        </w:rPr>
        <w:t>der</w:t>
      </w:r>
      <w:proofErr w:type="gramEnd"/>
      <w:r w:rsidRPr="00533FE1">
        <w:rPr>
          <w:rFonts w:ascii="Arial" w:eastAsia="Arial" w:hAnsi="Arial" w:cs="Arial"/>
          <w:sz w:val="20"/>
          <w:szCs w:val="20"/>
        </w:rPr>
        <w:t xml:space="preserve"> causa à inexecução parcial do contrato;</w:t>
      </w:r>
    </w:p>
    <w:p w14:paraId="7CA72B28" w14:textId="77777777" w:rsidR="00DC41DD" w:rsidRPr="00533FE1" w:rsidRDefault="00DC41DD" w:rsidP="00D069C3">
      <w:pPr>
        <w:numPr>
          <w:ilvl w:val="2"/>
          <w:numId w:val="19"/>
        </w:numPr>
        <w:suppressAutoHyphens/>
        <w:spacing w:before="120" w:after="120" w:line="276" w:lineRule="auto"/>
        <w:ind w:left="0" w:firstLine="0"/>
        <w:jc w:val="both"/>
        <w:rPr>
          <w:rFonts w:ascii="Arial" w:eastAsia="Arial" w:hAnsi="Arial" w:cs="Arial"/>
          <w:sz w:val="20"/>
          <w:szCs w:val="20"/>
        </w:rPr>
      </w:pPr>
      <w:proofErr w:type="gramStart"/>
      <w:r w:rsidRPr="00533FE1">
        <w:rPr>
          <w:rFonts w:ascii="Arial" w:eastAsia="Arial" w:hAnsi="Arial" w:cs="Arial"/>
          <w:sz w:val="20"/>
          <w:szCs w:val="20"/>
        </w:rPr>
        <w:t>der</w:t>
      </w:r>
      <w:proofErr w:type="gramEnd"/>
      <w:r w:rsidRPr="00533FE1">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342F8C93" w14:textId="77777777" w:rsidR="00DC41DD" w:rsidRPr="00533FE1" w:rsidRDefault="00DC41DD" w:rsidP="00D069C3">
      <w:pPr>
        <w:numPr>
          <w:ilvl w:val="2"/>
          <w:numId w:val="19"/>
        </w:numPr>
        <w:suppressAutoHyphens/>
        <w:spacing w:before="120" w:after="120" w:line="276" w:lineRule="auto"/>
        <w:ind w:left="0" w:firstLine="0"/>
        <w:jc w:val="both"/>
        <w:rPr>
          <w:rFonts w:ascii="Arial" w:eastAsia="Arial" w:hAnsi="Arial" w:cs="Arial"/>
          <w:sz w:val="20"/>
          <w:szCs w:val="20"/>
        </w:rPr>
      </w:pPr>
      <w:proofErr w:type="gramStart"/>
      <w:r w:rsidRPr="00533FE1">
        <w:rPr>
          <w:rFonts w:ascii="Arial" w:eastAsia="Arial" w:hAnsi="Arial" w:cs="Arial"/>
          <w:sz w:val="20"/>
          <w:szCs w:val="20"/>
        </w:rPr>
        <w:t>der</w:t>
      </w:r>
      <w:proofErr w:type="gramEnd"/>
      <w:r w:rsidRPr="00533FE1">
        <w:rPr>
          <w:rFonts w:ascii="Arial" w:eastAsia="Arial" w:hAnsi="Arial" w:cs="Arial"/>
          <w:sz w:val="20"/>
          <w:szCs w:val="20"/>
        </w:rPr>
        <w:t xml:space="preserve"> causa à inexecução total do contrato;</w:t>
      </w:r>
    </w:p>
    <w:p w14:paraId="1F30C4BD" w14:textId="77777777" w:rsidR="00DC41DD" w:rsidRPr="00533FE1" w:rsidRDefault="00DC41DD" w:rsidP="00D069C3">
      <w:pPr>
        <w:numPr>
          <w:ilvl w:val="2"/>
          <w:numId w:val="19"/>
        </w:numPr>
        <w:suppressAutoHyphens/>
        <w:spacing w:before="120" w:after="120" w:line="276" w:lineRule="auto"/>
        <w:ind w:left="0" w:firstLine="0"/>
        <w:jc w:val="both"/>
        <w:rPr>
          <w:rFonts w:ascii="Arial" w:eastAsia="Arial" w:hAnsi="Arial" w:cs="Arial"/>
          <w:sz w:val="20"/>
          <w:szCs w:val="20"/>
        </w:rPr>
      </w:pPr>
      <w:proofErr w:type="gramStart"/>
      <w:r w:rsidRPr="00533FE1">
        <w:rPr>
          <w:rFonts w:ascii="Arial" w:eastAsia="Arial" w:hAnsi="Arial" w:cs="Arial"/>
          <w:sz w:val="20"/>
          <w:szCs w:val="20"/>
        </w:rPr>
        <w:t>ensejar</w:t>
      </w:r>
      <w:proofErr w:type="gramEnd"/>
      <w:r w:rsidRPr="00533FE1">
        <w:rPr>
          <w:rFonts w:ascii="Arial" w:eastAsia="Arial" w:hAnsi="Arial" w:cs="Arial"/>
          <w:sz w:val="20"/>
          <w:szCs w:val="20"/>
        </w:rPr>
        <w:t xml:space="preserve"> o retardamento da execução ou da entrega do objeto da contratação sem motivo justificado;</w:t>
      </w:r>
    </w:p>
    <w:p w14:paraId="2CF83844" w14:textId="77777777" w:rsidR="00DC41DD" w:rsidRPr="00533FE1" w:rsidRDefault="00DC41DD" w:rsidP="00D069C3">
      <w:pPr>
        <w:numPr>
          <w:ilvl w:val="2"/>
          <w:numId w:val="19"/>
        </w:numPr>
        <w:suppressAutoHyphens/>
        <w:spacing w:before="120" w:after="120" w:line="276" w:lineRule="auto"/>
        <w:ind w:left="0" w:firstLine="0"/>
        <w:jc w:val="both"/>
        <w:rPr>
          <w:rFonts w:ascii="Arial" w:eastAsia="Arial" w:hAnsi="Arial" w:cs="Arial"/>
          <w:sz w:val="20"/>
          <w:szCs w:val="20"/>
        </w:rPr>
      </w:pPr>
      <w:proofErr w:type="gramStart"/>
      <w:r w:rsidRPr="00533FE1">
        <w:rPr>
          <w:rFonts w:ascii="Arial" w:eastAsia="Arial" w:hAnsi="Arial" w:cs="Arial"/>
          <w:sz w:val="20"/>
          <w:szCs w:val="20"/>
        </w:rPr>
        <w:t>apresentar</w:t>
      </w:r>
      <w:proofErr w:type="gramEnd"/>
      <w:r w:rsidRPr="00533FE1">
        <w:rPr>
          <w:rFonts w:ascii="Arial" w:eastAsia="Arial" w:hAnsi="Arial" w:cs="Arial"/>
          <w:sz w:val="20"/>
          <w:szCs w:val="20"/>
        </w:rPr>
        <w:t xml:space="preserve"> documentação falsa ou prestar declaração falsa durante a execução do contrato;</w:t>
      </w:r>
    </w:p>
    <w:p w14:paraId="4993459F" w14:textId="77777777" w:rsidR="00DC41DD" w:rsidRPr="00533FE1" w:rsidRDefault="00DC41DD" w:rsidP="00D069C3">
      <w:pPr>
        <w:numPr>
          <w:ilvl w:val="2"/>
          <w:numId w:val="19"/>
        </w:numPr>
        <w:suppressAutoHyphens/>
        <w:spacing w:before="120" w:after="120" w:line="276" w:lineRule="auto"/>
        <w:ind w:left="0" w:firstLine="0"/>
        <w:jc w:val="both"/>
        <w:rPr>
          <w:rFonts w:ascii="Arial" w:eastAsia="Arial" w:hAnsi="Arial" w:cs="Arial"/>
          <w:sz w:val="20"/>
          <w:szCs w:val="20"/>
        </w:rPr>
      </w:pPr>
      <w:proofErr w:type="gramStart"/>
      <w:r w:rsidRPr="00533FE1">
        <w:rPr>
          <w:rFonts w:ascii="Arial" w:eastAsia="Arial" w:hAnsi="Arial" w:cs="Arial"/>
          <w:sz w:val="20"/>
          <w:szCs w:val="20"/>
        </w:rPr>
        <w:t>praticar</w:t>
      </w:r>
      <w:proofErr w:type="gramEnd"/>
      <w:r w:rsidRPr="00533FE1">
        <w:rPr>
          <w:rFonts w:ascii="Arial" w:eastAsia="Arial" w:hAnsi="Arial" w:cs="Arial"/>
          <w:sz w:val="20"/>
          <w:szCs w:val="20"/>
        </w:rPr>
        <w:t xml:space="preserve"> ato fraudulento na execução do contrato;</w:t>
      </w:r>
    </w:p>
    <w:p w14:paraId="31E2B217" w14:textId="77777777" w:rsidR="00DC41DD" w:rsidRPr="00533FE1" w:rsidRDefault="00DC41DD" w:rsidP="00D069C3">
      <w:pPr>
        <w:numPr>
          <w:ilvl w:val="2"/>
          <w:numId w:val="19"/>
        </w:numPr>
        <w:suppressAutoHyphens/>
        <w:spacing w:before="120" w:after="120" w:line="276" w:lineRule="auto"/>
        <w:ind w:left="0" w:firstLine="0"/>
        <w:jc w:val="both"/>
        <w:rPr>
          <w:rFonts w:ascii="Arial" w:eastAsia="Arial" w:hAnsi="Arial" w:cs="Arial"/>
          <w:sz w:val="20"/>
          <w:szCs w:val="20"/>
        </w:rPr>
      </w:pPr>
      <w:proofErr w:type="gramStart"/>
      <w:r w:rsidRPr="00533FE1">
        <w:rPr>
          <w:rFonts w:ascii="Arial" w:eastAsia="Arial" w:hAnsi="Arial" w:cs="Arial"/>
          <w:sz w:val="20"/>
          <w:szCs w:val="20"/>
        </w:rPr>
        <w:t>comportar</w:t>
      </w:r>
      <w:proofErr w:type="gramEnd"/>
      <w:r w:rsidRPr="00533FE1">
        <w:rPr>
          <w:rFonts w:ascii="Arial" w:eastAsia="Arial" w:hAnsi="Arial" w:cs="Arial"/>
          <w:sz w:val="20"/>
          <w:szCs w:val="20"/>
        </w:rPr>
        <w:t>-se de modo inidôneo ou cometer fraude de qualquer natureza;</w:t>
      </w:r>
    </w:p>
    <w:p w14:paraId="60D6E137" w14:textId="13D5D45B" w:rsidR="00DC41DD" w:rsidRPr="00533FE1" w:rsidRDefault="00DC41DD" w:rsidP="00D069C3">
      <w:pPr>
        <w:numPr>
          <w:ilvl w:val="2"/>
          <w:numId w:val="19"/>
        </w:numPr>
        <w:suppressAutoHyphens/>
        <w:spacing w:before="120" w:after="120" w:line="276" w:lineRule="auto"/>
        <w:ind w:left="0" w:firstLine="0"/>
        <w:jc w:val="both"/>
        <w:rPr>
          <w:rFonts w:ascii="Arial" w:eastAsia="Arial" w:hAnsi="Arial" w:cs="Arial"/>
          <w:sz w:val="20"/>
          <w:szCs w:val="20"/>
        </w:rPr>
      </w:pPr>
      <w:r w:rsidRPr="00533FE1">
        <w:rPr>
          <w:rFonts w:ascii="Arial" w:eastAsia="Arial" w:hAnsi="Arial" w:cs="Arial"/>
          <w:sz w:val="20"/>
          <w:szCs w:val="20"/>
        </w:rPr>
        <w:t xml:space="preserve">praticar ato lesivo previsto no </w:t>
      </w:r>
      <w:hyperlink r:id="rId28" w:anchor="art5" w:history="1">
        <w:r w:rsidRPr="00533FE1">
          <w:rPr>
            <w:rStyle w:val="Hyperlink"/>
            <w:rFonts w:ascii="Arial" w:eastAsia="Arial" w:hAnsi="Arial" w:cs="Arial"/>
            <w:sz w:val="20"/>
            <w:szCs w:val="20"/>
          </w:rPr>
          <w:t>art. 5º da Lei nº 12.846, de 1º de agosto de 2013</w:t>
        </w:r>
      </w:hyperlink>
      <w:r w:rsidRPr="00533FE1">
        <w:rPr>
          <w:rFonts w:ascii="Arial" w:eastAsia="Arial" w:hAnsi="Arial" w:cs="Arial"/>
          <w:sz w:val="20"/>
          <w:szCs w:val="20"/>
        </w:rPr>
        <w:t>.</w:t>
      </w:r>
    </w:p>
    <w:p w14:paraId="2E8AD20C" w14:textId="77777777" w:rsidR="00DC41DD" w:rsidRPr="00533FE1" w:rsidRDefault="00DC41DD" w:rsidP="00142122">
      <w:pPr>
        <w:pStyle w:val="Nivel2"/>
      </w:pPr>
      <w:r w:rsidRPr="00533FE1">
        <w:t>Serão aplicadas ao contratado que incorrer nas infrações acima descritas as seguintes sanções:</w:t>
      </w:r>
    </w:p>
    <w:p w14:paraId="2C9CCA0E" w14:textId="7582F9A5" w:rsidR="00542A36" w:rsidRPr="00533FE1" w:rsidRDefault="00786394" w:rsidP="00786394">
      <w:pPr>
        <w:suppressAutoHyphens/>
        <w:spacing w:before="120" w:after="120" w:line="276" w:lineRule="auto"/>
        <w:jc w:val="both"/>
        <w:rPr>
          <w:rFonts w:ascii="Arial" w:eastAsia="Arial" w:hAnsi="Arial" w:cs="Arial"/>
          <w:sz w:val="20"/>
          <w:szCs w:val="20"/>
        </w:rPr>
      </w:pPr>
      <w:r w:rsidRPr="00533FE1">
        <w:rPr>
          <w:rFonts w:ascii="Arial" w:eastAsia="Arial" w:hAnsi="Arial" w:cs="Arial"/>
          <w:sz w:val="20"/>
          <w:szCs w:val="20"/>
        </w:rPr>
        <w:t xml:space="preserve">11.1.1 </w:t>
      </w:r>
      <w:r w:rsidR="00DC41DD" w:rsidRPr="00533FE1">
        <w:rPr>
          <w:rFonts w:ascii="Arial" w:eastAsia="Arial" w:hAnsi="Arial" w:cs="Arial"/>
          <w:sz w:val="20"/>
          <w:szCs w:val="20"/>
        </w:rPr>
        <w:t>Advertência, quando o contratado der causa à inexecução parcial do contrato, sempre que não se justificar a imposição de penalidade mais grave (</w:t>
      </w:r>
      <w:hyperlink r:id="rId29" w:anchor="art156§2" w:history="1">
        <w:r w:rsidR="00DC41DD" w:rsidRPr="00533FE1">
          <w:rPr>
            <w:rStyle w:val="Hyperlink"/>
            <w:rFonts w:ascii="Arial" w:eastAsia="Arial" w:hAnsi="Arial" w:cs="Arial"/>
            <w:sz w:val="20"/>
            <w:szCs w:val="20"/>
          </w:rPr>
          <w:t xml:space="preserve">art. 156, §2º, da </w:t>
        </w:r>
        <w:bookmarkStart w:id="4" w:name="_Hlk114504069"/>
        <w:r w:rsidR="00DC41DD" w:rsidRPr="00533FE1">
          <w:rPr>
            <w:rStyle w:val="Hyperlink"/>
            <w:rFonts w:ascii="Arial" w:eastAsia="Arial" w:hAnsi="Arial" w:cs="Arial"/>
            <w:sz w:val="20"/>
            <w:szCs w:val="20"/>
          </w:rPr>
          <w:t>Lei nº 14.133, de 2021</w:t>
        </w:r>
        <w:bookmarkEnd w:id="4"/>
      </w:hyperlink>
      <w:r w:rsidR="00DC41DD" w:rsidRPr="00533FE1">
        <w:rPr>
          <w:rFonts w:ascii="Arial" w:eastAsia="Arial" w:hAnsi="Arial" w:cs="Arial"/>
          <w:sz w:val="20"/>
          <w:szCs w:val="20"/>
        </w:rPr>
        <w:t>);</w:t>
      </w:r>
    </w:p>
    <w:p w14:paraId="527561CD" w14:textId="11700936" w:rsidR="00DC41DD" w:rsidRPr="00533FE1" w:rsidRDefault="00786394" w:rsidP="00786394">
      <w:pPr>
        <w:suppressAutoHyphens/>
        <w:spacing w:before="120" w:after="120" w:line="276" w:lineRule="auto"/>
        <w:jc w:val="both"/>
        <w:rPr>
          <w:rFonts w:ascii="Arial" w:eastAsia="Arial" w:hAnsi="Arial" w:cs="Arial"/>
          <w:sz w:val="20"/>
          <w:szCs w:val="20"/>
        </w:rPr>
      </w:pPr>
      <w:r w:rsidRPr="00533FE1">
        <w:rPr>
          <w:rFonts w:ascii="Arial" w:eastAsia="Arial" w:hAnsi="Arial" w:cs="Arial"/>
          <w:sz w:val="20"/>
          <w:szCs w:val="20"/>
        </w:rPr>
        <w:lastRenderedPageBreak/>
        <w:t xml:space="preserve">11.1.2. </w:t>
      </w:r>
      <w:r w:rsidR="00DC41DD" w:rsidRPr="00533FE1">
        <w:rPr>
          <w:rFonts w:ascii="Arial" w:eastAsia="Arial" w:hAnsi="Arial" w:cs="Arial"/>
          <w:sz w:val="20"/>
          <w:szCs w:val="20"/>
        </w:rPr>
        <w:t>Impedimento de licitar e contratar, quando praticadas as condutas descritas nas alíneas “b”, “c” e “d” do subitem acima deste Contrato, sempre que não se justificar a imposição de penalidade mais grave (</w:t>
      </w:r>
      <w:hyperlink r:id="rId30" w:anchor="art156§4" w:history="1">
        <w:r w:rsidR="00DC41DD" w:rsidRPr="00533FE1">
          <w:rPr>
            <w:rStyle w:val="Hyperlink"/>
            <w:rFonts w:ascii="Arial" w:eastAsia="Arial" w:hAnsi="Arial" w:cs="Arial"/>
            <w:sz w:val="20"/>
            <w:szCs w:val="20"/>
          </w:rPr>
          <w:t>art. 156, § 4º, da Lei nº 14.133, de 2021</w:t>
        </w:r>
      </w:hyperlink>
      <w:r w:rsidR="00DC41DD" w:rsidRPr="00533FE1">
        <w:rPr>
          <w:rFonts w:ascii="Arial" w:eastAsia="Arial" w:hAnsi="Arial" w:cs="Arial"/>
          <w:sz w:val="20"/>
          <w:szCs w:val="20"/>
        </w:rPr>
        <w:t>);</w:t>
      </w:r>
    </w:p>
    <w:p w14:paraId="49D82C64" w14:textId="5731A815" w:rsidR="00542A36" w:rsidRPr="00533FE1" w:rsidRDefault="00786394" w:rsidP="00786394">
      <w:pPr>
        <w:suppressAutoHyphens/>
        <w:spacing w:before="120" w:after="120" w:line="276" w:lineRule="auto"/>
        <w:jc w:val="both"/>
        <w:rPr>
          <w:rFonts w:ascii="Arial" w:eastAsia="Arial" w:hAnsi="Arial" w:cs="Arial"/>
          <w:sz w:val="20"/>
          <w:szCs w:val="20"/>
        </w:rPr>
      </w:pPr>
      <w:r w:rsidRPr="00533FE1">
        <w:rPr>
          <w:rFonts w:ascii="Arial" w:eastAsia="Arial" w:hAnsi="Arial" w:cs="Arial"/>
          <w:sz w:val="20"/>
          <w:szCs w:val="20"/>
        </w:rPr>
        <w:t xml:space="preserve">11.1.3. </w:t>
      </w:r>
      <w:r w:rsidR="00DC41DD" w:rsidRPr="00533FE1">
        <w:rPr>
          <w:rFonts w:ascii="Arial" w:eastAsia="Arial" w:hAnsi="Arial" w:cs="Arial"/>
          <w:sz w:val="20"/>
          <w:szCs w:val="20"/>
        </w:rPr>
        <w:t>Declaração de inidoneidade para licitar e contratar, quando praticadas as condutas descritas nas alíneas “e”, “f”, “g” e “h” do subitem acima deste Contrato, bem como nas alíneas “b”, “c” e “d”, que justifiquem a imposição de penalidade mais grave (</w:t>
      </w:r>
      <w:hyperlink r:id="rId31" w:anchor="art156§5" w:history="1">
        <w:r w:rsidR="00DC41DD" w:rsidRPr="00533FE1">
          <w:rPr>
            <w:rStyle w:val="Hyperlink"/>
            <w:rFonts w:ascii="Arial" w:eastAsia="Arial" w:hAnsi="Arial" w:cs="Arial"/>
            <w:sz w:val="20"/>
            <w:szCs w:val="20"/>
          </w:rPr>
          <w:t>art. 156, §5º, da Lei nº 14.133, de 2021</w:t>
        </w:r>
      </w:hyperlink>
      <w:r w:rsidR="00DC41DD" w:rsidRPr="00533FE1">
        <w:rPr>
          <w:rFonts w:ascii="Arial" w:eastAsia="Arial" w:hAnsi="Arial" w:cs="Arial"/>
          <w:sz w:val="20"/>
          <w:szCs w:val="20"/>
        </w:rPr>
        <w:t>).</w:t>
      </w:r>
    </w:p>
    <w:p w14:paraId="2188F466" w14:textId="3696CAC3" w:rsidR="00542A36" w:rsidRPr="00533FE1" w:rsidRDefault="00DC41DD" w:rsidP="00786394">
      <w:pPr>
        <w:pStyle w:val="Nivel3"/>
        <w:numPr>
          <w:ilvl w:val="2"/>
          <w:numId w:val="36"/>
        </w:numPr>
        <w:suppressAutoHyphens/>
        <w:ind w:left="0" w:firstLine="0"/>
        <w:rPr>
          <w:rFonts w:eastAsia="Arial"/>
        </w:rPr>
      </w:pPr>
      <w:r w:rsidRPr="00533FE1">
        <w:rPr>
          <w:rFonts w:eastAsia="Arial"/>
        </w:rPr>
        <w:t>Multa:</w:t>
      </w:r>
    </w:p>
    <w:p w14:paraId="759B5BDD" w14:textId="09E2B819" w:rsidR="00542A36" w:rsidRPr="00533FE1" w:rsidRDefault="002F447A" w:rsidP="00786394">
      <w:pPr>
        <w:pStyle w:val="Nivel4"/>
        <w:ind w:left="0"/>
      </w:pPr>
      <w:r w:rsidRPr="00533FE1">
        <w:t>Moratória</w:t>
      </w:r>
      <w:r w:rsidR="00DC41DD" w:rsidRPr="00533FE1">
        <w:t xml:space="preserve"> de </w:t>
      </w:r>
      <w:r w:rsidR="00786394" w:rsidRPr="00533FE1">
        <w:t>05</w:t>
      </w:r>
      <w:r w:rsidR="00DC41DD" w:rsidRPr="00533FE1">
        <w:t>%</w:t>
      </w:r>
      <w:r w:rsidR="00786394" w:rsidRPr="00533FE1">
        <w:t xml:space="preserve"> a 30%</w:t>
      </w:r>
      <w:r w:rsidR="00DC41DD" w:rsidRPr="00533FE1">
        <w:t xml:space="preserve"> (</w:t>
      </w:r>
      <w:r w:rsidR="00786394" w:rsidRPr="00533FE1">
        <w:t xml:space="preserve">cinco a trinta </w:t>
      </w:r>
      <w:r w:rsidR="00DC41DD" w:rsidRPr="00533FE1">
        <w:t>por cento) por dia de atraso injustificado sobre o valor da</w:t>
      </w:r>
      <w:r w:rsidR="007E2A27" w:rsidRPr="00533FE1">
        <w:t xml:space="preserve"> </w:t>
      </w:r>
      <w:r w:rsidR="00DC41DD" w:rsidRPr="00533FE1">
        <w:t xml:space="preserve">parcela inadimplida, até o limite de </w:t>
      </w:r>
      <w:r w:rsidR="00786394" w:rsidRPr="00533FE1">
        <w:t>30</w:t>
      </w:r>
      <w:r w:rsidR="00DC41DD" w:rsidRPr="00533FE1">
        <w:t xml:space="preserve"> (</w:t>
      </w:r>
      <w:r w:rsidR="00786394" w:rsidRPr="00533FE1">
        <w:t>trinta</w:t>
      </w:r>
      <w:r w:rsidR="00DC41DD" w:rsidRPr="00533FE1">
        <w:t>) dias;</w:t>
      </w:r>
    </w:p>
    <w:p w14:paraId="11494643" w14:textId="5F9FB2ED" w:rsidR="00DC41DD" w:rsidRPr="00533FE1" w:rsidRDefault="00DC41DD" w:rsidP="00DD2307">
      <w:pPr>
        <w:pStyle w:val="Nivel3"/>
        <w:ind w:left="0"/>
        <w:rPr>
          <w:rFonts w:eastAsia="Arial"/>
          <w:color w:val="auto"/>
        </w:rPr>
      </w:pPr>
      <w:r w:rsidRPr="00533FE1">
        <w:rPr>
          <w:rFonts w:eastAsia="Arial"/>
          <w:i/>
          <w:iCs/>
          <w:color w:val="auto"/>
        </w:rPr>
        <w:t xml:space="preserve">O atraso superior a </w:t>
      </w:r>
      <w:r w:rsidR="00786394" w:rsidRPr="00533FE1">
        <w:rPr>
          <w:rFonts w:eastAsia="Arial"/>
          <w:i/>
          <w:iCs/>
          <w:color w:val="auto"/>
        </w:rPr>
        <w:t>30 (trinta)</w:t>
      </w:r>
      <w:r w:rsidRPr="00533FE1">
        <w:rPr>
          <w:rFonts w:eastAsia="Arial"/>
          <w:i/>
          <w:iCs/>
          <w:color w:val="auto"/>
        </w:rPr>
        <w:t xml:space="preserve"> dias autoriza a Administração a promover a extinção do contrato por descumprimento ou cumprimento irregular de suas cláusulas, conforme dispõe o inciso I do art. 137 da Lei n. 14.133, de 2021. </w:t>
      </w:r>
    </w:p>
    <w:p w14:paraId="1DE0A504" w14:textId="77777777" w:rsidR="00786394" w:rsidRPr="00533FE1" w:rsidRDefault="00EA1F16" w:rsidP="00DD2307">
      <w:pPr>
        <w:pStyle w:val="Nivel2"/>
        <w:rPr>
          <w:rFonts w:eastAsia="Arial"/>
        </w:rPr>
      </w:pPr>
      <w:r w:rsidRPr="00533FE1">
        <w:rPr>
          <w:rFonts w:eastAsia="Arial"/>
        </w:rPr>
        <w:t>Compensatória</w:t>
      </w:r>
      <w:r w:rsidR="00786394" w:rsidRPr="00533FE1">
        <w:rPr>
          <w:rFonts w:eastAsia="Arial"/>
        </w:rPr>
        <w:t xml:space="preserve"> de 05% a 30% (cinco a trinta por cento) do valor do contrato. </w:t>
      </w:r>
    </w:p>
    <w:p w14:paraId="29B8CA5B" w14:textId="4ACF5575" w:rsidR="00DC41DD" w:rsidRPr="00533FE1" w:rsidRDefault="00DC41DD" w:rsidP="00DD2307">
      <w:pPr>
        <w:pStyle w:val="Nivel2"/>
      </w:pPr>
      <w:r w:rsidRPr="00533FE1">
        <w:t>A aplicação das sanções previstas neste Contrato não exclui, em hipótese alguma, a obrigação de reparação integral do dano causado ao Contratante (</w:t>
      </w:r>
      <w:hyperlink r:id="rId32" w:anchor="art156§9" w:history="1">
        <w:r w:rsidRPr="00533FE1">
          <w:rPr>
            <w:rStyle w:val="Hyperlink"/>
          </w:rPr>
          <w:t>art. 156, §9º, da Lei nº 14.133, de 2021</w:t>
        </w:r>
      </w:hyperlink>
      <w:r w:rsidRPr="00533FE1">
        <w:t>)</w:t>
      </w:r>
    </w:p>
    <w:p w14:paraId="3137DB4D" w14:textId="0F0E515C" w:rsidR="00DC41DD" w:rsidRPr="00533FE1" w:rsidRDefault="00DC41DD" w:rsidP="00DD2307">
      <w:pPr>
        <w:pStyle w:val="Nivel3"/>
        <w:ind w:left="0"/>
      </w:pPr>
      <w:r w:rsidRPr="00533FE1">
        <w:t>Todas as sanções previstas neste Contrato poderão ser aplicadas cumulativamente com a multa (</w:t>
      </w:r>
      <w:hyperlink r:id="rId33" w:anchor="art156§7" w:history="1">
        <w:r w:rsidRPr="00533FE1">
          <w:rPr>
            <w:rStyle w:val="Hyperlink"/>
          </w:rPr>
          <w:t>art. 156, §7º, da Lei nº 14.133, de 2021</w:t>
        </w:r>
      </w:hyperlink>
      <w:r w:rsidRPr="00533FE1">
        <w:t>).</w:t>
      </w:r>
    </w:p>
    <w:p w14:paraId="46E4F56F" w14:textId="3353E075" w:rsidR="00DC41DD" w:rsidRPr="00533FE1" w:rsidRDefault="00DC41DD" w:rsidP="00DD2307">
      <w:pPr>
        <w:pStyle w:val="Nivel3"/>
        <w:ind w:left="0"/>
      </w:pPr>
      <w:r w:rsidRPr="00533FE1">
        <w:t>Antes da aplicação da multa será facultada a defesa do interessado no prazo de 15 (quinze) dias úteis, contado da data de sua intimação (</w:t>
      </w:r>
      <w:hyperlink r:id="rId34" w:anchor="art157" w:history="1">
        <w:r w:rsidRPr="00533FE1">
          <w:rPr>
            <w:rStyle w:val="Hyperlink"/>
          </w:rPr>
          <w:t>art. 157, da Lei nº 14.133, de 2021</w:t>
        </w:r>
      </w:hyperlink>
      <w:r w:rsidRPr="00533FE1">
        <w:t>)</w:t>
      </w:r>
    </w:p>
    <w:p w14:paraId="58A882B5" w14:textId="33D6BE86" w:rsidR="00DC41DD" w:rsidRPr="00533FE1" w:rsidRDefault="00DC41DD" w:rsidP="00DD2307">
      <w:pPr>
        <w:pStyle w:val="Nivel3"/>
        <w:ind w:left="0"/>
      </w:pPr>
      <w:r w:rsidRPr="00533FE1">
        <w:t>Se a multa aplicada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Pr="00533FE1">
          <w:rPr>
            <w:rStyle w:val="Hyperlink"/>
          </w:rPr>
          <w:t>art. 156, §8º, da Lei nº 14.133, de 2021</w:t>
        </w:r>
      </w:hyperlink>
      <w:r w:rsidRPr="00533FE1">
        <w:t>).</w:t>
      </w:r>
    </w:p>
    <w:p w14:paraId="53AB3C5C" w14:textId="22D7A3D7" w:rsidR="00DC41DD" w:rsidRPr="00533FE1" w:rsidRDefault="00DC41DD" w:rsidP="00DD2307">
      <w:pPr>
        <w:pStyle w:val="Nivel3"/>
        <w:ind w:left="0"/>
      </w:pPr>
      <w:r w:rsidRPr="00533FE1">
        <w:t xml:space="preserve">Previamente ao encaminhamento à cobrança judicial, a multa poderá ser recolhida administrativamente no prazo máximo de </w:t>
      </w:r>
      <w:r w:rsidR="00DD2307" w:rsidRPr="00533FE1">
        <w:t xml:space="preserve">30 (trinta) </w:t>
      </w:r>
      <w:r w:rsidRPr="00533FE1">
        <w:t>dias, a contar da data do recebimento da comunicação enviada pela autoridade competente.</w:t>
      </w:r>
      <w:bookmarkStart w:id="5" w:name="_Hlk78351618"/>
      <w:bookmarkEnd w:id="5"/>
    </w:p>
    <w:p w14:paraId="6B3770C2" w14:textId="5057E23C" w:rsidR="00DC41DD" w:rsidRPr="00533FE1" w:rsidRDefault="00DC41DD" w:rsidP="00DD2307">
      <w:pPr>
        <w:pStyle w:val="Nivel2"/>
      </w:pPr>
      <w:r w:rsidRPr="00533FE1">
        <w:t xml:space="preserve">A aplicação das sanções realizar-se-á em processo administrativo que assegure o contraditório e a ampla defesa ao Contratado, observando-se o procedimento previsto no </w:t>
      </w:r>
      <w:r w:rsidRPr="00533FE1">
        <w:rPr>
          <w:b/>
          <w:bCs/>
        </w:rPr>
        <w:t xml:space="preserve">caput </w:t>
      </w:r>
      <w:r w:rsidRPr="00533FE1">
        <w:t xml:space="preserve">e parágrafos do </w:t>
      </w:r>
      <w:hyperlink r:id="rId36" w:anchor="art158" w:history="1">
        <w:r w:rsidRPr="00533FE1">
          <w:rPr>
            <w:rStyle w:val="Hyperlink"/>
          </w:rPr>
          <w:t>art. 158 da Lei nº 14.133, de 2021</w:t>
        </w:r>
      </w:hyperlink>
      <w:r w:rsidRPr="00533FE1">
        <w:t>, para as penalidades de impedimento de licitar e contratar e de declaração de inidoneidade para licitar ou contratar.</w:t>
      </w:r>
    </w:p>
    <w:p w14:paraId="48EDAC6D" w14:textId="568F038B" w:rsidR="00DC41DD" w:rsidRPr="00533FE1" w:rsidRDefault="00DC41DD" w:rsidP="00DD2307">
      <w:pPr>
        <w:pStyle w:val="Nivel2"/>
      </w:pPr>
      <w:r w:rsidRPr="00533FE1">
        <w:t>Na aplicação das sanções serão considerados (</w:t>
      </w:r>
      <w:hyperlink r:id="rId37" w:anchor="art156§1" w:history="1">
        <w:r w:rsidRPr="00533FE1">
          <w:rPr>
            <w:rStyle w:val="Hyperlink"/>
          </w:rPr>
          <w:t>art. 156, §1º, da Lei nº 14.133, de 2021</w:t>
        </w:r>
      </w:hyperlink>
      <w:r w:rsidRPr="00533FE1">
        <w:t>):</w:t>
      </w:r>
    </w:p>
    <w:p w14:paraId="60FCA571" w14:textId="77777777" w:rsidR="00DC41DD" w:rsidRPr="00533FE1" w:rsidRDefault="00DC41DD" w:rsidP="00DD2307">
      <w:pPr>
        <w:numPr>
          <w:ilvl w:val="0"/>
          <w:numId w:val="16"/>
        </w:numPr>
        <w:suppressAutoHyphens/>
        <w:spacing w:before="120" w:after="120" w:line="276" w:lineRule="auto"/>
        <w:ind w:left="0" w:firstLine="0"/>
        <w:contextualSpacing/>
        <w:jc w:val="both"/>
        <w:rPr>
          <w:rFonts w:ascii="Arial" w:eastAsia="Arial" w:hAnsi="Arial" w:cs="Arial"/>
          <w:sz w:val="20"/>
          <w:szCs w:val="20"/>
        </w:rPr>
      </w:pPr>
      <w:proofErr w:type="gramStart"/>
      <w:r w:rsidRPr="00533FE1">
        <w:rPr>
          <w:rFonts w:ascii="Arial" w:eastAsia="Arial" w:hAnsi="Arial" w:cs="Arial"/>
          <w:sz w:val="20"/>
          <w:szCs w:val="20"/>
        </w:rPr>
        <w:t>a</w:t>
      </w:r>
      <w:proofErr w:type="gramEnd"/>
      <w:r w:rsidRPr="00533FE1">
        <w:rPr>
          <w:rFonts w:ascii="Arial" w:eastAsia="Arial" w:hAnsi="Arial" w:cs="Arial"/>
          <w:sz w:val="20"/>
          <w:szCs w:val="20"/>
        </w:rPr>
        <w:t xml:space="preserve"> natureza e a gravidade da infração cometida;</w:t>
      </w:r>
    </w:p>
    <w:p w14:paraId="5763C3B4" w14:textId="77777777" w:rsidR="00DC41DD" w:rsidRPr="00533FE1" w:rsidRDefault="00DC41DD" w:rsidP="00DD2307">
      <w:pPr>
        <w:numPr>
          <w:ilvl w:val="0"/>
          <w:numId w:val="16"/>
        </w:numPr>
        <w:suppressAutoHyphens/>
        <w:spacing w:before="120" w:after="120" w:line="276" w:lineRule="auto"/>
        <w:ind w:left="0" w:firstLine="0"/>
        <w:contextualSpacing/>
        <w:jc w:val="both"/>
        <w:rPr>
          <w:rFonts w:ascii="Arial" w:eastAsia="Arial" w:hAnsi="Arial" w:cs="Arial"/>
          <w:sz w:val="20"/>
          <w:szCs w:val="20"/>
        </w:rPr>
      </w:pPr>
      <w:proofErr w:type="gramStart"/>
      <w:r w:rsidRPr="00533FE1">
        <w:rPr>
          <w:rFonts w:ascii="Arial" w:eastAsia="Arial" w:hAnsi="Arial" w:cs="Arial"/>
          <w:sz w:val="20"/>
          <w:szCs w:val="20"/>
        </w:rPr>
        <w:t>as</w:t>
      </w:r>
      <w:proofErr w:type="gramEnd"/>
      <w:r w:rsidRPr="00533FE1">
        <w:rPr>
          <w:rFonts w:ascii="Arial" w:eastAsia="Arial" w:hAnsi="Arial" w:cs="Arial"/>
          <w:sz w:val="20"/>
          <w:szCs w:val="20"/>
        </w:rPr>
        <w:t xml:space="preserve"> peculiaridades do caso concreto;</w:t>
      </w:r>
    </w:p>
    <w:p w14:paraId="2957C08F" w14:textId="77777777" w:rsidR="00DC41DD" w:rsidRPr="00533FE1" w:rsidRDefault="00DC41DD" w:rsidP="00DD2307">
      <w:pPr>
        <w:numPr>
          <w:ilvl w:val="0"/>
          <w:numId w:val="16"/>
        </w:numPr>
        <w:suppressAutoHyphens/>
        <w:spacing w:before="120" w:after="120" w:line="276" w:lineRule="auto"/>
        <w:ind w:left="0" w:firstLine="0"/>
        <w:contextualSpacing/>
        <w:jc w:val="both"/>
        <w:rPr>
          <w:rFonts w:ascii="Arial" w:eastAsia="Arial" w:hAnsi="Arial" w:cs="Arial"/>
          <w:sz w:val="20"/>
          <w:szCs w:val="20"/>
        </w:rPr>
      </w:pPr>
      <w:proofErr w:type="gramStart"/>
      <w:r w:rsidRPr="00533FE1">
        <w:rPr>
          <w:rFonts w:ascii="Arial" w:eastAsia="Arial" w:hAnsi="Arial" w:cs="Arial"/>
          <w:sz w:val="20"/>
          <w:szCs w:val="20"/>
        </w:rPr>
        <w:t>as</w:t>
      </w:r>
      <w:proofErr w:type="gramEnd"/>
      <w:r w:rsidRPr="00533FE1">
        <w:rPr>
          <w:rFonts w:ascii="Arial" w:eastAsia="Arial" w:hAnsi="Arial" w:cs="Arial"/>
          <w:sz w:val="20"/>
          <w:szCs w:val="20"/>
        </w:rPr>
        <w:t xml:space="preserve"> circunstâncias agravantes ou atenuantes;</w:t>
      </w:r>
    </w:p>
    <w:p w14:paraId="26830491" w14:textId="77777777" w:rsidR="00DC41DD" w:rsidRPr="00533FE1" w:rsidRDefault="00DC41DD" w:rsidP="00DD2307">
      <w:pPr>
        <w:numPr>
          <w:ilvl w:val="0"/>
          <w:numId w:val="16"/>
        </w:numPr>
        <w:suppressAutoHyphens/>
        <w:spacing w:before="120" w:after="120" w:line="276" w:lineRule="auto"/>
        <w:ind w:left="0" w:firstLine="0"/>
        <w:contextualSpacing/>
        <w:jc w:val="both"/>
        <w:rPr>
          <w:rFonts w:ascii="Arial" w:eastAsia="Arial" w:hAnsi="Arial" w:cs="Arial"/>
          <w:sz w:val="20"/>
          <w:szCs w:val="20"/>
        </w:rPr>
      </w:pPr>
      <w:proofErr w:type="gramStart"/>
      <w:r w:rsidRPr="00533FE1">
        <w:rPr>
          <w:rFonts w:ascii="Arial" w:eastAsia="Arial" w:hAnsi="Arial" w:cs="Arial"/>
          <w:sz w:val="20"/>
          <w:szCs w:val="20"/>
        </w:rPr>
        <w:t>os</w:t>
      </w:r>
      <w:proofErr w:type="gramEnd"/>
      <w:r w:rsidRPr="00533FE1">
        <w:rPr>
          <w:rFonts w:ascii="Arial" w:eastAsia="Arial" w:hAnsi="Arial" w:cs="Arial"/>
          <w:sz w:val="20"/>
          <w:szCs w:val="20"/>
        </w:rPr>
        <w:t xml:space="preserve"> danos que dela provierem para o Contratante;</w:t>
      </w:r>
    </w:p>
    <w:p w14:paraId="0B53079F" w14:textId="77777777" w:rsidR="00DC41DD" w:rsidRPr="00533FE1" w:rsidRDefault="00DC41DD" w:rsidP="00DD2307">
      <w:pPr>
        <w:numPr>
          <w:ilvl w:val="0"/>
          <w:numId w:val="16"/>
        </w:numPr>
        <w:suppressAutoHyphens/>
        <w:spacing w:before="120" w:after="120" w:line="276" w:lineRule="auto"/>
        <w:ind w:left="0" w:firstLine="0"/>
        <w:contextualSpacing/>
        <w:jc w:val="both"/>
        <w:rPr>
          <w:rFonts w:ascii="Arial" w:eastAsia="Arial" w:hAnsi="Arial" w:cs="Arial"/>
          <w:sz w:val="20"/>
          <w:szCs w:val="20"/>
        </w:rPr>
      </w:pPr>
      <w:proofErr w:type="gramStart"/>
      <w:r w:rsidRPr="00533FE1">
        <w:rPr>
          <w:rFonts w:ascii="Arial" w:eastAsia="Arial" w:hAnsi="Arial" w:cs="Arial"/>
          <w:sz w:val="20"/>
          <w:szCs w:val="20"/>
        </w:rPr>
        <w:t>a</w:t>
      </w:r>
      <w:proofErr w:type="gramEnd"/>
      <w:r w:rsidRPr="00533FE1">
        <w:rPr>
          <w:rFonts w:ascii="Arial" w:eastAsia="Arial" w:hAnsi="Arial" w:cs="Arial"/>
          <w:sz w:val="20"/>
          <w:szCs w:val="20"/>
        </w:rPr>
        <w:t xml:space="preserve"> implantação ou o aperfeiçoamento de programa de integridade, conforme normas e orientações dos órgãos de controle.</w:t>
      </w:r>
    </w:p>
    <w:p w14:paraId="0B58032E" w14:textId="15572C3F" w:rsidR="00DC41DD" w:rsidRPr="00533FE1" w:rsidRDefault="00DC41DD" w:rsidP="00DD2307">
      <w:pPr>
        <w:pStyle w:val="Nivel2"/>
      </w:pPr>
      <w:r w:rsidRPr="00533FE1">
        <w:t xml:space="preserve">Os atos previstos como infrações administrativas na </w:t>
      </w:r>
      <w:hyperlink r:id="rId38" w:history="1">
        <w:r w:rsidRPr="00533FE1">
          <w:rPr>
            <w:rStyle w:val="Hyperlink"/>
          </w:rPr>
          <w:t>Lei nº 14.133, de 2021</w:t>
        </w:r>
      </w:hyperlink>
      <w:r w:rsidRPr="00533FE1">
        <w:t xml:space="preserve">, ou em outras leis de licitações e contratos da Administração Pública que também sejam tipificados como atos lesivos na </w:t>
      </w:r>
      <w:hyperlink r:id="rId39" w:history="1">
        <w:r w:rsidRPr="00533FE1">
          <w:rPr>
            <w:rStyle w:val="Hyperlink"/>
          </w:rPr>
          <w:t>Lei nº 12.846, de 2013</w:t>
        </w:r>
      </w:hyperlink>
      <w:r w:rsidRPr="00533FE1">
        <w:t>, serão apurados e julgados conjuntamente, nos mesmos autos, observados o rito procedimental e autoridade competente definidos na referida Lei (</w:t>
      </w:r>
      <w:hyperlink r:id="rId40" w:history="1">
        <w:r w:rsidRPr="00533FE1">
          <w:rPr>
            <w:rStyle w:val="Hyperlink"/>
          </w:rPr>
          <w:t>art. 159</w:t>
        </w:r>
      </w:hyperlink>
      <w:r w:rsidRPr="00533FE1">
        <w:t>).</w:t>
      </w:r>
    </w:p>
    <w:p w14:paraId="4A7EB9D4" w14:textId="4C493AF6" w:rsidR="00DC41DD" w:rsidRPr="00533FE1" w:rsidRDefault="00DC41DD" w:rsidP="00DD2307">
      <w:pPr>
        <w:pStyle w:val="Nivel2"/>
        <w:rPr>
          <w:i/>
          <w:iCs/>
        </w:rPr>
      </w:pPr>
      <w:r w:rsidRPr="00533FE1">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w:t>
      </w:r>
      <w:r w:rsidRPr="00533FE1">
        <w:lastRenderedPageBreak/>
        <w:t>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Pr="00533FE1">
          <w:rPr>
            <w:rStyle w:val="Hyperlink"/>
          </w:rPr>
          <w:t>art. 160, da Lei nº 14.133, de 2021</w:t>
        </w:r>
      </w:hyperlink>
      <w:r w:rsidRPr="00533FE1">
        <w:t>)</w:t>
      </w:r>
      <w:r w:rsidR="000F1778" w:rsidRPr="00533FE1">
        <w:t>.</w:t>
      </w:r>
    </w:p>
    <w:p w14:paraId="7AABC3BE" w14:textId="3067D38C" w:rsidR="00DC41DD" w:rsidRPr="00533FE1" w:rsidRDefault="00DC41DD" w:rsidP="00DD2307">
      <w:pPr>
        <w:pStyle w:val="Nivel2"/>
        <w:rPr>
          <w:i/>
          <w:iCs/>
        </w:rPr>
      </w:pPr>
      <w:r w:rsidRPr="00533FE1">
        <w:t xml:space="preserve"> O Contratante deverá, no prazo máximo </w:t>
      </w:r>
      <w:r w:rsidR="0031067A" w:rsidRPr="00533FE1">
        <w:t xml:space="preserve">de </w:t>
      </w:r>
      <w:r w:rsidRPr="00533FE1">
        <w:t>15 (quinze) dias úteis, contado da data de aplicação da sanção, informar e manter atualizados os dados relativos às sanções por ela aplicadas, para fins de publicidade no Cadastro Nacional de Empresas Inidôneas e Suspensas (</w:t>
      </w:r>
      <w:proofErr w:type="spellStart"/>
      <w:r w:rsidRPr="00533FE1">
        <w:t>Ceis</w:t>
      </w:r>
      <w:proofErr w:type="spellEnd"/>
      <w:r w:rsidRPr="00533FE1">
        <w:t>) e no Cadastro Nacional de Empresas Punidas (</w:t>
      </w:r>
      <w:proofErr w:type="spellStart"/>
      <w:r w:rsidRPr="00533FE1">
        <w:t>Cnep</w:t>
      </w:r>
      <w:proofErr w:type="spellEnd"/>
      <w:r w:rsidRPr="00533FE1">
        <w:t>), instituídos no âmbito do Poder Executivo Federal. (</w:t>
      </w:r>
      <w:hyperlink r:id="rId42" w:anchor="art161" w:history="1">
        <w:r w:rsidRPr="00533FE1">
          <w:rPr>
            <w:rStyle w:val="Hyperlink"/>
          </w:rPr>
          <w:t>Art. 161, da Lei nº 14.133, de 2021</w:t>
        </w:r>
      </w:hyperlink>
      <w:r w:rsidRPr="00533FE1">
        <w:t>)</w:t>
      </w:r>
      <w:r w:rsidR="000F1778" w:rsidRPr="00533FE1">
        <w:t>.</w:t>
      </w:r>
    </w:p>
    <w:p w14:paraId="2A81460A" w14:textId="1A2B7615" w:rsidR="00DC41DD" w:rsidRPr="00533FE1" w:rsidRDefault="00DC41DD" w:rsidP="00F61CE2">
      <w:pPr>
        <w:pStyle w:val="Nivel2"/>
        <w:rPr>
          <w:i/>
          <w:iCs/>
        </w:rPr>
      </w:pPr>
      <w:r w:rsidRPr="00533FE1">
        <w:t xml:space="preserve">As sanções de impedimento de licitar e contratar e declaração de inidoneidade para licitar ou contratar são passíveis de reabilitação na forma do </w:t>
      </w:r>
      <w:hyperlink r:id="rId43" w:anchor="163" w:history="1">
        <w:r w:rsidRPr="00533FE1">
          <w:rPr>
            <w:rStyle w:val="Hyperlink"/>
          </w:rPr>
          <w:t>art. 163 da Lei nº 14.133/21</w:t>
        </w:r>
      </w:hyperlink>
      <w:r w:rsidRPr="00533FE1">
        <w:t>.</w:t>
      </w:r>
    </w:p>
    <w:p w14:paraId="3C68A468" w14:textId="105DBD67" w:rsidR="00DC41DD" w:rsidRPr="00533FE1" w:rsidRDefault="00DC41DD" w:rsidP="00F61CE2">
      <w:pPr>
        <w:pStyle w:val="Nivel2"/>
      </w:pPr>
      <w:r w:rsidRPr="00533FE1">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4" w:history="1">
        <w:r w:rsidRPr="00533FE1">
          <w:rPr>
            <w:rStyle w:val="Hyperlink"/>
          </w:rPr>
          <w:t>Normativa SEGES/ME nº 26, de 13 de abril de 2022</w:t>
        </w:r>
      </w:hyperlink>
      <w:r w:rsidRPr="00533FE1">
        <w:t xml:space="preserve">. </w:t>
      </w:r>
    </w:p>
    <w:p w14:paraId="1577FB28" w14:textId="7737CD9D" w:rsidR="00DC41DD" w:rsidRPr="00533FE1" w:rsidRDefault="00DC41DD" w:rsidP="00DD2307">
      <w:pPr>
        <w:pStyle w:val="Nivel01"/>
        <w:numPr>
          <w:ilvl w:val="0"/>
          <w:numId w:val="0"/>
        </w:numPr>
        <w:rPr>
          <w:color w:val="FFFFFF" w:themeColor="background1"/>
        </w:rPr>
      </w:pPr>
      <w:r w:rsidRPr="00533FE1">
        <w:t>CLÁUSULA DÉCIMA SEGUNDA– DA EXTINÇÃO CONTRATUAL (</w:t>
      </w:r>
      <w:hyperlink r:id="rId45" w:anchor="art92" w:history="1">
        <w:r w:rsidRPr="00533FE1">
          <w:rPr>
            <w:rStyle w:val="Hyperlink"/>
          </w:rPr>
          <w:t>art. 92, XIX</w:t>
        </w:r>
      </w:hyperlink>
      <w:r w:rsidRPr="00533FE1">
        <w:t>)</w:t>
      </w:r>
    </w:p>
    <w:p w14:paraId="28B6D865" w14:textId="77777777" w:rsidR="00DD2307" w:rsidRPr="00533FE1" w:rsidRDefault="00DD2307" w:rsidP="00DD2307">
      <w:pPr>
        <w:pStyle w:val="Nvel2-Red"/>
        <w:numPr>
          <w:ilvl w:val="0"/>
          <w:numId w:val="0"/>
        </w:numPr>
        <w:rPr>
          <w:color w:val="auto"/>
        </w:rPr>
      </w:pPr>
      <w:r w:rsidRPr="00533FE1">
        <w:rPr>
          <w:color w:val="auto"/>
        </w:rPr>
        <w:t xml:space="preserve">12.1. </w:t>
      </w:r>
      <w:r w:rsidR="00DC41DD" w:rsidRPr="00533FE1">
        <w:rPr>
          <w:color w:val="auto"/>
        </w:rPr>
        <w:t xml:space="preserve">O contrato </w:t>
      </w:r>
      <w:r w:rsidR="00B53F7A" w:rsidRPr="00533FE1">
        <w:rPr>
          <w:color w:val="auto"/>
        </w:rPr>
        <w:t>será extinto</w:t>
      </w:r>
      <w:r w:rsidR="00B53F7A" w:rsidRPr="00533FE1">
        <w:rPr>
          <w:i w:val="0"/>
          <w:color w:val="auto"/>
        </w:rPr>
        <w:t xml:space="preserve"> </w:t>
      </w:r>
      <w:r w:rsidR="00DC41DD" w:rsidRPr="00533FE1">
        <w:rPr>
          <w:color w:val="auto"/>
        </w:rPr>
        <w:t>quando vencido o prazo nele estipulado, independentemente de terem sido cumpridas ou não as obrigações de ambas as partes contraentes.</w:t>
      </w:r>
    </w:p>
    <w:p w14:paraId="2CDB389E" w14:textId="77777777" w:rsidR="00DD2307" w:rsidRPr="00533FE1" w:rsidRDefault="00DD2307" w:rsidP="00DD2307">
      <w:pPr>
        <w:pStyle w:val="Nvel2-Red"/>
        <w:numPr>
          <w:ilvl w:val="0"/>
          <w:numId w:val="0"/>
        </w:numPr>
        <w:rPr>
          <w:color w:val="auto"/>
        </w:rPr>
      </w:pPr>
      <w:r w:rsidRPr="00533FE1">
        <w:rPr>
          <w:color w:val="auto"/>
        </w:rPr>
        <w:t xml:space="preserve">12.2. </w:t>
      </w:r>
      <w:r w:rsidR="00DC41DD" w:rsidRPr="00533FE1">
        <w:rPr>
          <w:color w:val="auto"/>
        </w:rPr>
        <w:t>O contrato pode</w:t>
      </w:r>
      <w:r w:rsidR="00B53F7A" w:rsidRPr="00533FE1">
        <w:rPr>
          <w:color w:val="auto"/>
        </w:rPr>
        <w:t>rá</w:t>
      </w:r>
      <w:r w:rsidR="00DC41DD" w:rsidRPr="00533FE1">
        <w:rPr>
          <w:color w:val="auto"/>
        </w:rPr>
        <w:t xml:space="preserve"> ser extinto antes do prazo nele fixado, sem ônus para o Contratante, quando est</w:t>
      </w:r>
      <w:r w:rsidR="00B53F7A" w:rsidRPr="00533FE1">
        <w:rPr>
          <w:color w:val="auto"/>
        </w:rPr>
        <w:t>e</w:t>
      </w:r>
      <w:r w:rsidR="00DC41DD" w:rsidRPr="00533FE1">
        <w:rPr>
          <w:color w:val="auto"/>
        </w:rPr>
        <w:t xml:space="preserve"> não dispuser de créditos orçamentários para sua continuidade ou quando entender que o contrato não mais lhe oferece vantagem.</w:t>
      </w:r>
    </w:p>
    <w:p w14:paraId="520F7E03" w14:textId="504F58C2" w:rsidR="00DC41DD" w:rsidRPr="00533FE1" w:rsidRDefault="00DD2307" w:rsidP="00DD2307">
      <w:pPr>
        <w:pStyle w:val="Nvel2-Red"/>
        <w:numPr>
          <w:ilvl w:val="0"/>
          <w:numId w:val="0"/>
        </w:numPr>
        <w:rPr>
          <w:color w:val="auto"/>
        </w:rPr>
      </w:pPr>
      <w:r w:rsidRPr="00533FE1">
        <w:rPr>
          <w:color w:val="auto"/>
        </w:rPr>
        <w:t xml:space="preserve">12.2.1. </w:t>
      </w:r>
      <w:r w:rsidR="00DC41DD" w:rsidRPr="00533FE1">
        <w:rPr>
          <w:color w:val="auto"/>
        </w:rPr>
        <w:t>A extinção nesta hipótese ocorrerá na próxima data de aniversário do contrato, desde que haja a notificação do contratado pelo contratante nesse sentido com pelo menos 2 (dois) meses de antecedência desse dia.</w:t>
      </w:r>
    </w:p>
    <w:p w14:paraId="37622D3B" w14:textId="195A83EE" w:rsidR="00DC41DD" w:rsidRPr="00533FE1" w:rsidRDefault="00DD2307" w:rsidP="00DD2307">
      <w:pPr>
        <w:pStyle w:val="Nvel3-R"/>
        <w:numPr>
          <w:ilvl w:val="0"/>
          <w:numId w:val="0"/>
        </w:numPr>
        <w:rPr>
          <w:color w:val="auto"/>
        </w:rPr>
      </w:pPr>
      <w:r w:rsidRPr="00533FE1">
        <w:rPr>
          <w:color w:val="auto"/>
        </w:rPr>
        <w:t xml:space="preserve">12.2.2. </w:t>
      </w:r>
      <w:r w:rsidR="00DC41DD" w:rsidRPr="00533FE1">
        <w:rPr>
          <w:color w:val="auto"/>
        </w:rPr>
        <w:t>Caso a notificação da não-continuidade do contrato de que trata este subitem ocorra com menos de 2 (dois) meses da data de aniversário, a extinção contratual ocorrerá após 2 (dois) meses da data da comunicação.</w:t>
      </w:r>
    </w:p>
    <w:p w14:paraId="02E1B7B5" w14:textId="61B8CD43" w:rsidR="00DC41DD" w:rsidRPr="00533FE1" w:rsidRDefault="00DD2307" w:rsidP="00DD2307">
      <w:pPr>
        <w:pStyle w:val="Nivel2"/>
        <w:numPr>
          <w:ilvl w:val="0"/>
          <w:numId w:val="0"/>
        </w:numPr>
      </w:pPr>
      <w:r w:rsidRPr="00533FE1">
        <w:t xml:space="preserve">12.2. </w:t>
      </w:r>
      <w:r w:rsidR="00DC41DD" w:rsidRPr="00533FE1">
        <w:t>O contrato pode</w:t>
      </w:r>
      <w:r w:rsidR="00B53F7A" w:rsidRPr="00533FE1">
        <w:t>rá</w:t>
      </w:r>
      <w:r w:rsidR="00DC41DD" w:rsidRPr="00533FE1">
        <w:t xml:space="preserve"> ser extinto antes de cumpridas as obrigações nele estipuladas, ou antes do prazo nele fixado, por algum dos motivos previstos no </w:t>
      </w:r>
      <w:hyperlink r:id="rId46" w:anchor="art137" w:history="1">
        <w:r w:rsidR="00DC41DD" w:rsidRPr="00533FE1">
          <w:rPr>
            <w:rStyle w:val="Hyperlink"/>
          </w:rPr>
          <w:t>artigo 137 da Lei nº 14.133/21</w:t>
        </w:r>
      </w:hyperlink>
      <w:r w:rsidR="00DC41DD" w:rsidRPr="00533FE1">
        <w:t xml:space="preserve">, bem como amigavelmente, </w:t>
      </w:r>
      <w:r w:rsidR="00DC41DD" w:rsidRPr="00533FE1">
        <w:rPr>
          <w:color w:val="000000" w:themeColor="text1"/>
        </w:rPr>
        <w:t>assegurados o contraditório e a ampla defesa</w:t>
      </w:r>
      <w:r w:rsidR="00DC41DD" w:rsidRPr="00533FE1">
        <w:t>.</w:t>
      </w:r>
    </w:p>
    <w:p w14:paraId="285144F1" w14:textId="3183B400" w:rsidR="00DC41DD" w:rsidRPr="00533FE1" w:rsidRDefault="00DD2307" w:rsidP="00DD2307">
      <w:pPr>
        <w:pStyle w:val="Nivel3"/>
        <w:numPr>
          <w:ilvl w:val="0"/>
          <w:numId w:val="0"/>
        </w:numPr>
      </w:pPr>
      <w:r w:rsidRPr="00533FE1">
        <w:t xml:space="preserve">12.2.1. </w:t>
      </w:r>
      <w:r w:rsidR="00DC41DD" w:rsidRPr="00533FE1">
        <w:t xml:space="preserve">Nesta hipótese, aplicam-se também os </w:t>
      </w:r>
      <w:hyperlink r:id="rId47" w:anchor="art138" w:history="1">
        <w:r w:rsidR="00DC41DD" w:rsidRPr="00533FE1">
          <w:rPr>
            <w:rStyle w:val="Hyperlink"/>
          </w:rPr>
          <w:t>artigos 138 e 139 da mesma Lei</w:t>
        </w:r>
      </w:hyperlink>
      <w:r w:rsidR="00DC41DD" w:rsidRPr="00533FE1">
        <w:t>.</w:t>
      </w:r>
    </w:p>
    <w:p w14:paraId="50CE8F25" w14:textId="4F8DE714" w:rsidR="00DC41DD" w:rsidRPr="00533FE1" w:rsidRDefault="00DD2307" w:rsidP="00DD2307">
      <w:pPr>
        <w:pStyle w:val="Nivel3"/>
        <w:numPr>
          <w:ilvl w:val="0"/>
          <w:numId w:val="0"/>
        </w:numPr>
      </w:pPr>
      <w:r w:rsidRPr="00533FE1">
        <w:t xml:space="preserve">12.2.2. </w:t>
      </w:r>
      <w:r w:rsidR="00DC41DD" w:rsidRPr="00533FE1">
        <w:t xml:space="preserve">A alteração social ou a modificação da finalidade ou da estrutura da empresa não ensejará a </w:t>
      </w:r>
      <w:r w:rsidR="009E743C" w:rsidRPr="00533FE1">
        <w:t>extinção</w:t>
      </w:r>
      <w:r w:rsidR="00DC41DD" w:rsidRPr="00533FE1">
        <w:t xml:space="preserve"> se não restringir sua capacidade de concluir o contrato.</w:t>
      </w:r>
    </w:p>
    <w:p w14:paraId="1F5654C3" w14:textId="61AD7FDF" w:rsidR="00DC41DD" w:rsidRPr="00533FE1" w:rsidRDefault="00DD2307" w:rsidP="00DD2307">
      <w:pPr>
        <w:pStyle w:val="Nivel4"/>
        <w:numPr>
          <w:ilvl w:val="0"/>
          <w:numId w:val="0"/>
        </w:numPr>
      </w:pPr>
      <w:r w:rsidRPr="00533FE1">
        <w:rPr>
          <w:color w:val="000000" w:themeColor="text1"/>
        </w:rPr>
        <w:t xml:space="preserve">12.2.2.1. </w:t>
      </w:r>
      <w:r w:rsidR="00DC41DD" w:rsidRPr="00533FE1">
        <w:rPr>
          <w:color w:val="000000" w:themeColor="text1"/>
        </w:rPr>
        <w:t xml:space="preserve">Se a </w:t>
      </w:r>
      <w:r w:rsidR="00DC41DD" w:rsidRPr="00533FE1">
        <w:t>operação</w:t>
      </w:r>
      <w:r w:rsidR="00DC41DD" w:rsidRPr="00533FE1">
        <w:rPr>
          <w:color w:val="000000" w:themeColor="text1"/>
        </w:rPr>
        <w:t xml:space="preserve"> </w:t>
      </w:r>
      <w:r w:rsidR="00DC41DD" w:rsidRPr="00533FE1">
        <w:t>implicar mudança da pessoa jurídica contratada, deverá ser formalizado termo aditivo para alteração subjetiva.</w:t>
      </w:r>
    </w:p>
    <w:p w14:paraId="4DFE79E8" w14:textId="508DF1D2" w:rsidR="00DC41DD" w:rsidRPr="00533FE1" w:rsidRDefault="00DD2307" w:rsidP="00DD2307">
      <w:pPr>
        <w:pStyle w:val="Nivel2"/>
        <w:numPr>
          <w:ilvl w:val="0"/>
          <w:numId w:val="0"/>
        </w:numPr>
      </w:pPr>
      <w:r w:rsidRPr="00533FE1">
        <w:t xml:space="preserve">12.3. </w:t>
      </w:r>
      <w:r w:rsidR="00DC41DD" w:rsidRPr="00533FE1">
        <w:t xml:space="preserve">O termo de </w:t>
      </w:r>
      <w:r w:rsidR="00B53F7A" w:rsidRPr="00533FE1">
        <w:t>extinção</w:t>
      </w:r>
      <w:r w:rsidR="00DC41DD" w:rsidRPr="00533FE1">
        <w:t>, sempre que possível, será precedido:</w:t>
      </w:r>
    </w:p>
    <w:p w14:paraId="3697948B" w14:textId="7B9E4DA4" w:rsidR="00DC41DD" w:rsidRPr="00533FE1" w:rsidRDefault="00DD2307" w:rsidP="00DD2307">
      <w:pPr>
        <w:pStyle w:val="Nivel3"/>
        <w:numPr>
          <w:ilvl w:val="0"/>
          <w:numId w:val="0"/>
        </w:numPr>
      </w:pPr>
      <w:r w:rsidRPr="00533FE1">
        <w:t xml:space="preserve">12.3.1. </w:t>
      </w:r>
      <w:r w:rsidR="00DC41DD" w:rsidRPr="00533FE1">
        <w:t>Balanço dos eventos contratuais já cumpridos ou parcialmente cumpridos;</w:t>
      </w:r>
    </w:p>
    <w:p w14:paraId="702A7B79" w14:textId="7325CB73" w:rsidR="00DC41DD" w:rsidRPr="00533FE1" w:rsidRDefault="00DD2307" w:rsidP="00DD2307">
      <w:pPr>
        <w:pStyle w:val="Nivel3"/>
        <w:numPr>
          <w:ilvl w:val="0"/>
          <w:numId w:val="0"/>
        </w:numPr>
      </w:pPr>
      <w:r w:rsidRPr="00533FE1">
        <w:t xml:space="preserve">12.3.2. </w:t>
      </w:r>
      <w:r w:rsidR="00DC41DD" w:rsidRPr="00533FE1">
        <w:t>Relação dos pagamentos já efetuados e ainda devidos;</w:t>
      </w:r>
    </w:p>
    <w:p w14:paraId="28CFCF23" w14:textId="6242BBCB" w:rsidR="00DC41DD" w:rsidRPr="00533FE1" w:rsidRDefault="00DD2307" w:rsidP="00DD2307">
      <w:pPr>
        <w:pStyle w:val="Nivel3"/>
        <w:numPr>
          <w:ilvl w:val="0"/>
          <w:numId w:val="0"/>
        </w:numPr>
      </w:pPr>
      <w:r w:rsidRPr="00533FE1">
        <w:t xml:space="preserve">12.3.3. </w:t>
      </w:r>
      <w:r w:rsidR="00DC41DD" w:rsidRPr="00533FE1">
        <w:t>Indenizações e multas.</w:t>
      </w:r>
    </w:p>
    <w:p w14:paraId="474A470F" w14:textId="0D77E2DB" w:rsidR="00DC41DD" w:rsidRPr="00533FE1" w:rsidRDefault="00DD2307" w:rsidP="00DD2307">
      <w:pPr>
        <w:pStyle w:val="Nivel2"/>
        <w:numPr>
          <w:ilvl w:val="0"/>
          <w:numId w:val="0"/>
        </w:numPr>
      </w:pPr>
      <w:r w:rsidRPr="00533FE1">
        <w:lastRenderedPageBreak/>
        <w:t xml:space="preserve">12.4. </w:t>
      </w:r>
      <w:r w:rsidR="00DC41DD" w:rsidRPr="00533FE1">
        <w:t>A extinção do contrato não configura óbice para o reconhecimento do desequilíbrio econômico-financeiro, hipótese em que será concedida indenização por meio de termo indenizatório (</w:t>
      </w:r>
      <w:hyperlink r:id="rId48" w:anchor="art131">
        <w:r w:rsidR="00DC41DD" w:rsidRPr="00533FE1">
          <w:rPr>
            <w:rStyle w:val="Hyperlink"/>
          </w:rPr>
          <w:t xml:space="preserve">art. 131, </w:t>
        </w:r>
        <w:r w:rsidR="00DC41DD" w:rsidRPr="00533FE1">
          <w:rPr>
            <w:rStyle w:val="Hyperlink"/>
            <w:i/>
            <w:iCs/>
          </w:rPr>
          <w:t xml:space="preserve">caput, </w:t>
        </w:r>
        <w:r w:rsidR="00DC41DD" w:rsidRPr="00533FE1">
          <w:rPr>
            <w:rStyle w:val="Hyperlink"/>
          </w:rPr>
          <w:t>da Lei n.º 14.133, de 2021</w:t>
        </w:r>
      </w:hyperlink>
      <w:r w:rsidR="00DC41DD" w:rsidRPr="00533FE1">
        <w:t xml:space="preserve">). </w:t>
      </w:r>
    </w:p>
    <w:p w14:paraId="06BE3D43" w14:textId="7FCB30DE" w:rsidR="534D768A" w:rsidRPr="00533FE1" w:rsidRDefault="00DD2307" w:rsidP="00DD2307">
      <w:pPr>
        <w:pStyle w:val="Nivel2"/>
        <w:numPr>
          <w:ilvl w:val="0"/>
          <w:numId w:val="0"/>
        </w:numPr>
      </w:pPr>
      <w:r w:rsidRPr="00533FE1">
        <w:t xml:space="preserve">12.5. </w:t>
      </w:r>
      <w:r w:rsidR="534D768A" w:rsidRPr="00533FE1">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534D768A" w:rsidRPr="00533FE1">
        <w:t>n.º</w:t>
      </w:r>
      <w:proofErr w:type="gramEnd"/>
      <w:r w:rsidR="534D768A" w:rsidRPr="00533FE1">
        <w:t xml:space="preserve"> 14.133, de 2021).</w:t>
      </w:r>
    </w:p>
    <w:p w14:paraId="0794E005" w14:textId="55C4AB08" w:rsidR="00DC41DD" w:rsidRPr="00533FE1" w:rsidRDefault="00DC41DD" w:rsidP="00EE7B40">
      <w:pPr>
        <w:pStyle w:val="Nivel01"/>
        <w:numPr>
          <w:ilvl w:val="0"/>
          <w:numId w:val="0"/>
        </w:numPr>
        <w:rPr>
          <w:color w:val="FFFFFF" w:themeColor="background1"/>
        </w:rPr>
      </w:pPr>
      <w:r w:rsidRPr="00533FE1">
        <w:t>CLÁUSULA DÉCIMA TERCEIRA – DOTAÇÃO ORÇAMENTÁRIA (</w:t>
      </w:r>
      <w:hyperlink r:id="rId49" w:anchor="art92" w:history="1">
        <w:r w:rsidRPr="00533FE1">
          <w:rPr>
            <w:rStyle w:val="Hyperlink"/>
          </w:rPr>
          <w:t>art. 92, VIII</w:t>
        </w:r>
      </w:hyperlink>
      <w:r w:rsidRPr="00533FE1">
        <w:t>)</w:t>
      </w:r>
    </w:p>
    <w:p w14:paraId="7562E3EC" w14:textId="46402CFD" w:rsidR="00DC41DD" w:rsidRPr="00533FE1" w:rsidRDefault="00DD2307" w:rsidP="00DD2307">
      <w:pPr>
        <w:pStyle w:val="Nivel2"/>
        <w:numPr>
          <w:ilvl w:val="0"/>
          <w:numId w:val="0"/>
        </w:numPr>
      </w:pPr>
      <w:r w:rsidRPr="00533FE1">
        <w:t xml:space="preserve">13.1. </w:t>
      </w:r>
      <w:r w:rsidR="00DC41DD" w:rsidRPr="00533FE1">
        <w:t>As despesas decorrentes da presente contratação correrão à conta de recursos específicos consignados no Orçamento Geral da União deste exercício, na dotação abaixo discriminada:</w:t>
      </w:r>
    </w:p>
    <w:p w14:paraId="2B9F7688" w14:textId="1F93120E" w:rsidR="00B1201A" w:rsidRDefault="00B1201A" w:rsidP="00DD2307">
      <w:pPr>
        <w:pStyle w:val="Nvel2-Red"/>
        <w:numPr>
          <w:ilvl w:val="0"/>
          <w:numId w:val="0"/>
        </w:numPr>
        <w:rPr>
          <w:i w:val="0"/>
          <w:iCs w:val="0"/>
        </w:rPr>
      </w:pPr>
    </w:p>
    <w:tbl>
      <w:tblPr>
        <w:tblStyle w:val="Tabelacomgrade"/>
        <w:tblW w:w="0" w:type="auto"/>
        <w:tblLook w:val="04A0" w:firstRow="1" w:lastRow="0" w:firstColumn="1" w:lastColumn="0" w:noHBand="0" w:noVBand="1"/>
      </w:tblPr>
      <w:tblGrid>
        <w:gridCol w:w="2091"/>
        <w:gridCol w:w="6403"/>
      </w:tblGrid>
      <w:tr w:rsidR="00B1201A" w:rsidRPr="00396DF8" w14:paraId="44161216"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2BEBA075" w14:textId="77777777" w:rsidR="00B1201A" w:rsidRPr="00396DF8" w:rsidRDefault="00B1201A" w:rsidP="00ED2A26">
            <w:pPr>
              <w:rPr>
                <w:rFonts w:ascii="Arial" w:hAnsi="Arial" w:cs="Arial"/>
                <w:b/>
                <w:sz w:val="20"/>
                <w:szCs w:val="20"/>
              </w:rPr>
            </w:pPr>
            <w:r w:rsidRPr="00396DF8">
              <w:rPr>
                <w:rFonts w:ascii="Arial" w:hAnsi="Arial" w:cs="Arial"/>
                <w:b/>
                <w:sz w:val="20"/>
                <w:szCs w:val="20"/>
              </w:rPr>
              <w:t>02</w:t>
            </w:r>
          </w:p>
        </w:tc>
        <w:tc>
          <w:tcPr>
            <w:tcW w:w="6403" w:type="dxa"/>
            <w:tcBorders>
              <w:top w:val="single" w:sz="4" w:space="0" w:color="auto"/>
              <w:left w:val="single" w:sz="4" w:space="0" w:color="auto"/>
              <w:bottom w:val="single" w:sz="4" w:space="0" w:color="auto"/>
              <w:right w:val="single" w:sz="4" w:space="0" w:color="auto"/>
            </w:tcBorders>
            <w:hideMark/>
          </w:tcPr>
          <w:p w14:paraId="097762CD" w14:textId="77777777" w:rsidR="00B1201A" w:rsidRPr="00396DF8" w:rsidRDefault="00B1201A" w:rsidP="00ED2A26">
            <w:pPr>
              <w:rPr>
                <w:rFonts w:ascii="Arial" w:hAnsi="Arial" w:cs="Arial"/>
                <w:b/>
                <w:sz w:val="20"/>
                <w:szCs w:val="20"/>
              </w:rPr>
            </w:pPr>
            <w:r w:rsidRPr="00396DF8">
              <w:rPr>
                <w:rFonts w:ascii="Arial" w:hAnsi="Arial" w:cs="Arial"/>
                <w:b/>
                <w:sz w:val="20"/>
                <w:szCs w:val="20"/>
              </w:rPr>
              <w:t>PREFEITURA MUNICIPAL DE JATEÍ</w:t>
            </w:r>
          </w:p>
        </w:tc>
      </w:tr>
      <w:tr w:rsidR="00B1201A" w:rsidRPr="00396DF8" w14:paraId="40D4F232"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1DC0B800" w14:textId="77777777" w:rsidR="00B1201A" w:rsidRPr="00396DF8" w:rsidRDefault="00B1201A" w:rsidP="00ED2A26">
            <w:pPr>
              <w:rPr>
                <w:rFonts w:ascii="Arial" w:hAnsi="Arial" w:cs="Arial"/>
                <w:b/>
                <w:sz w:val="20"/>
                <w:szCs w:val="20"/>
              </w:rPr>
            </w:pPr>
            <w:r w:rsidRPr="00396DF8">
              <w:rPr>
                <w:rFonts w:ascii="Arial" w:hAnsi="Arial" w:cs="Arial"/>
                <w:b/>
                <w:sz w:val="20"/>
                <w:szCs w:val="20"/>
              </w:rPr>
              <w:t>02.006</w:t>
            </w:r>
          </w:p>
        </w:tc>
        <w:tc>
          <w:tcPr>
            <w:tcW w:w="6403" w:type="dxa"/>
            <w:tcBorders>
              <w:top w:val="single" w:sz="4" w:space="0" w:color="auto"/>
              <w:left w:val="single" w:sz="4" w:space="0" w:color="auto"/>
              <w:bottom w:val="single" w:sz="4" w:space="0" w:color="auto"/>
              <w:right w:val="single" w:sz="4" w:space="0" w:color="auto"/>
            </w:tcBorders>
            <w:hideMark/>
          </w:tcPr>
          <w:p w14:paraId="055FA1F5" w14:textId="77777777" w:rsidR="00B1201A" w:rsidRPr="00396DF8" w:rsidRDefault="00B1201A" w:rsidP="00ED2A26">
            <w:pPr>
              <w:rPr>
                <w:rFonts w:ascii="Arial" w:hAnsi="Arial" w:cs="Arial"/>
                <w:b/>
                <w:sz w:val="20"/>
                <w:szCs w:val="20"/>
              </w:rPr>
            </w:pPr>
            <w:r w:rsidRPr="00396DF8">
              <w:rPr>
                <w:rFonts w:ascii="Arial" w:hAnsi="Arial" w:cs="Arial"/>
                <w:b/>
                <w:sz w:val="20"/>
                <w:szCs w:val="20"/>
              </w:rPr>
              <w:t>SECRETARIA MUNICIPAL DE ADMINISTRAÇÃO</w:t>
            </w:r>
          </w:p>
        </w:tc>
      </w:tr>
      <w:tr w:rsidR="00B1201A" w:rsidRPr="00396DF8" w14:paraId="552FA5FF"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445C38DD" w14:textId="77777777" w:rsidR="00B1201A" w:rsidRPr="00396DF8" w:rsidRDefault="00B1201A" w:rsidP="00ED2A26">
            <w:pPr>
              <w:rPr>
                <w:rFonts w:ascii="Arial" w:hAnsi="Arial" w:cs="Arial"/>
                <w:b/>
                <w:sz w:val="20"/>
                <w:szCs w:val="20"/>
              </w:rPr>
            </w:pPr>
            <w:r w:rsidRPr="00396DF8">
              <w:rPr>
                <w:rFonts w:ascii="Arial" w:hAnsi="Arial" w:cs="Arial"/>
                <w:b/>
                <w:sz w:val="20"/>
                <w:szCs w:val="20"/>
              </w:rPr>
              <w:t>04.122.0019.2044</w:t>
            </w:r>
          </w:p>
        </w:tc>
        <w:tc>
          <w:tcPr>
            <w:tcW w:w="6403" w:type="dxa"/>
            <w:tcBorders>
              <w:top w:val="single" w:sz="4" w:space="0" w:color="auto"/>
              <w:left w:val="single" w:sz="4" w:space="0" w:color="auto"/>
              <w:bottom w:val="single" w:sz="4" w:space="0" w:color="auto"/>
              <w:right w:val="single" w:sz="4" w:space="0" w:color="auto"/>
            </w:tcBorders>
            <w:hideMark/>
          </w:tcPr>
          <w:p w14:paraId="20FE41D1" w14:textId="77777777" w:rsidR="00B1201A" w:rsidRPr="00396DF8" w:rsidRDefault="00B1201A" w:rsidP="00ED2A26">
            <w:pPr>
              <w:rPr>
                <w:rFonts w:ascii="Arial" w:hAnsi="Arial" w:cs="Arial"/>
                <w:b/>
                <w:sz w:val="20"/>
                <w:szCs w:val="20"/>
              </w:rPr>
            </w:pPr>
            <w:r w:rsidRPr="00396DF8">
              <w:rPr>
                <w:rFonts w:ascii="Arial" w:hAnsi="Arial" w:cs="Arial"/>
                <w:b/>
                <w:sz w:val="20"/>
                <w:szCs w:val="20"/>
              </w:rPr>
              <w:t>MANUTENÇÃO SECRETARIA MUNICIPAL DE ADMINISTRAÇÃO</w:t>
            </w:r>
          </w:p>
        </w:tc>
      </w:tr>
      <w:tr w:rsidR="00B1201A" w:rsidRPr="00396DF8" w14:paraId="042FE959"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200014E2" w14:textId="77777777" w:rsidR="00B1201A" w:rsidRPr="00396DF8" w:rsidRDefault="00B1201A" w:rsidP="00ED2A26">
            <w:pPr>
              <w:rPr>
                <w:rFonts w:ascii="Arial" w:hAnsi="Arial" w:cs="Arial"/>
                <w:b/>
                <w:sz w:val="20"/>
                <w:szCs w:val="20"/>
              </w:rPr>
            </w:pPr>
            <w:r w:rsidRPr="00396DF8">
              <w:rPr>
                <w:rFonts w:ascii="Arial" w:hAnsi="Arial" w:cs="Arial"/>
                <w:b/>
                <w:sz w:val="20"/>
                <w:szCs w:val="20"/>
              </w:rPr>
              <w:t>3390.39.00.00.00</w:t>
            </w:r>
          </w:p>
        </w:tc>
        <w:tc>
          <w:tcPr>
            <w:tcW w:w="6403" w:type="dxa"/>
            <w:tcBorders>
              <w:top w:val="single" w:sz="4" w:space="0" w:color="auto"/>
              <w:left w:val="single" w:sz="4" w:space="0" w:color="auto"/>
              <w:bottom w:val="single" w:sz="4" w:space="0" w:color="auto"/>
              <w:right w:val="single" w:sz="4" w:space="0" w:color="auto"/>
            </w:tcBorders>
            <w:hideMark/>
          </w:tcPr>
          <w:p w14:paraId="3E2DF57F" w14:textId="77777777" w:rsidR="00B1201A" w:rsidRPr="00396DF8" w:rsidRDefault="00B1201A" w:rsidP="00ED2A26">
            <w:pPr>
              <w:rPr>
                <w:rFonts w:ascii="Arial" w:hAnsi="Arial" w:cs="Arial"/>
                <w:b/>
                <w:sz w:val="20"/>
                <w:szCs w:val="20"/>
              </w:rPr>
            </w:pPr>
            <w:r w:rsidRPr="00396DF8">
              <w:rPr>
                <w:rFonts w:ascii="Arial" w:hAnsi="Arial" w:cs="Arial"/>
                <w:b/>
                <w:sz w:val="20"/>
                <w:szCs w:val="20"/>
              </w:rPr>
              <w:t>OUTROS SERVIÇOS DE TERCEIROS – PESSOA JURÍDICA</w:t>
            </w:r>
          </w:p>
        </w:tc>
      </w:tr>
      <w:tr w:rsidR="00B1201A" w:rsidRPr="00396DF8" w14:paraId="38D49BB8"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3D17B780" w14:textId="77777777" w:rsidR="00B1201A" w:rsidRPr="00396DF8" w:rsidRDefault="00B1201A" w:rsidP="00ED2A26">
            <w:pPr>
              <w:rPr>
                <w:rFonts w:ascii="Arial" w:hAnsi="Arial" w:cs="Arial"/>
                <w:b/>
                <w:sz w:val="20"/>
                <w:szCs w:val="20"/>
              </w:rPr>
            </w:pPr>
            <w:r>
              <w:rPr>
                <w:rFonts w:ascii="Arial" w:hAnsi="Arial" w:cs="Arial"/>
                <w:b/>
                <w:sz w:val="20"/>
                <w:szCs w:val="20"/>
              </w:rPr>
              <w:t>0053</w:t>
            </w:r>
          </w:p>
        </w:tc>
        <w:tc>
          <w:tcPr>
            <w:tcW w:w="6403" w:type="dxa"/>
            <w:tcBorders>
              <w:top w:val="single" w:sz="4" w:space="0" w:color="auto"/>
              <w:left w:val="single" w:sz="4" w:space="0" w:color="auto"/>
              <w:bottom w:val="single" w:sz="4" w:space="0" w:color="auto"/>
              <w:right w:val="single" w:sz="4" w:space="0" w:color="auto"/>
            </w:tcBorders>
            <w:hideMark/>
          </w:tcPr>
          <w:p w14:paraId="51E77DDE" w14:textId="77777777" w:rsidR="00B1201A" w:rsidRPr="00396DF8" w:rsidRDefault="00B1201A" w:rsidP="00ED2A26">
            <w:pPr>
              <w:rPr>
                <w:rFonts w:ascii="Arial" w:hAnsi="Arial" w:cs="Arial"/>
                <w:b/>
                <w:sz w:val="20"/>
                <w:szCs w:val="20"/>
              </w:rPr>
            </w:pPr>
            <w:r w:rsidRPr="00396DF8">
              <w:rPr>
                <w:rFonts w:ascii="Arial" w:hAnsi="Arial" w:cs="Arial"/>
                <w:b/>
                <w:sz w:val="20"/>
                <w:szCs w:val="20"/>
              </w:rPr>
              <w:t>RED</w:t>
            </w:r>
          </w:p>
        </w:tc>
      </w:tr>
      <w:tr w:rsidR="00B1201A" w:rsidRPr="00396DF8" w14:paraId="7EB11FC9"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4F66B52A" w14:textId="77777777" w:rsidR="00B1201A" w:rsidRPr="00396DF8" w:rsidRDefault="00B1201A" w:rsidP="00ED2A26">
            <w:pPr>
              <w:rPr>
                <w:rFonts w:ascii="Arial" w:hAnsi="Arial" w:cs="Arial"/>
                <w:b/>
                <w:sz w:val="20"/>
                <w:szCs w:val="20"/>
              </w:rPr>
            </w:pPr>
            <w:r w:rsidRPr="00396DF8">
              <w:rPr>
                <w:rFonts w:ascii="Arial" w:hAnsi="Arial" w:cs="Arial"/>
                <w:b/>
                <w:sz w:val="20"/>
                <w:szCs w:val="20"/>
              </w:rPr>
              <w:t>3390.39.17.00.00</w:t>
            </w:r>
          </w:p>
        </w:tc>
        <w:tc>
          <w:tcPr>
            <w:tcW w:w="6403" w:type="dxa"/>
            <w:tcBorders>
              <w:top w:val="single" w:sz="4" w:space="0" w:color="auto"/>
              <w:left w:val="single" w:sz="4" w:space="0" w:color="auto"/>
              <w:bottom w:val="single" w:sz="4" w:space="0" w:color="auto"/>
              <w:right w:val="single" w:sz="4" w:space="0" w:color="auto"/>
            </w:tcBorders>
            <w:hideMark/>
          </w:tcPr>
          <w:p w14:paraId="3240E580" w14:textId="77777777" w:rsidR="00B1201A" w:rsidRPr="00396DF8" w:rsidRDefault="00B1201A" w:rsidP="00ED2A26">
            <w:pPr>
              <w:rPr>
                <w:rFonts w:ascii="Arial" w:hAnsi="Arial" w:cs="Arial"/>
                <w:b/>
                <w:sz w:val="20"/>
                <w:szCs w:val="20"/>
              </w:rPr>
            </w:pPr>
            <w:r w:rsidRPr="00396DF8">
              <w:rPr>
                <w:rFonts w:ascii="Arial" w:hAnsi="Arial" w:cs="Arial"/>
                <w:b/>
                <w:sz w:val="20"/>
                <w:szCs w:val="20"/>
              </w:rPr>
              <w:t>Manutenção e Conservação de Máquinas e Equipamentos</w:t>
            </w:r>
          </w:p>
        </w:tc>
      </w:tr>
      <w:tr w:rsidR="00B1201A" w:rsidRPr="00396DF8" w14:paraId="36805D1A"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6C1D5C60" w14:textId="77777777" w:rsidR="00B1201A" w:rsidRPr="00396DF8" w:rsidRDefault="00B1201A" w:rsidP="00ED2A26">
            <w:pPr>
              <w:rPr>
                <w:rFonts w:ascii="Arial" w:hAnsi="Arial" w:cs="Arial"/>
                <w:b/>
                <w:sz w:val="20"/>
                <w:szCs w:val="20"/>
              </w:rPr>
            </w:pPr>
            <w:r w:rsidRPr="00396DF8">
              <w:rPr>
                <w:rFonts w:ascii="Arial" w:hAnsi="Arial" w:cs="Arial"/>
                <w:b/>
                <w:sz w:val="20"/>
                <w:szCs w:val="20"/>
              </w:rPr>
              <w:t>1.500.0000</w:t>
            </w:r>
          </w:p>
        </w:tc>
        <w:tc>
          <w:tcPr>
            <w:tcW w:w="6403" w:type="dxa"/>
            <w:tcBorders>
              <w:top w:val="single" w:sz="4" w:space="0" w:color="auto"/>
              <w:left w:val="single" w:sz="4" w:space="0" w:color="auto"/>
              <w:bottom w:val="single" w:sz="4" w:space="0" w:color="auto"/>
              <w:right w:val="single" w:sz="4" w:space="0" w:color="auto"/>
            </w:tcBorders>
            <w:vAlign w:val="center"/>
            <w:hideMark/>
          </w:tcPr>
          <w:p w14:paraId="3D6DC08B" w14:textId="77777777" w:rsidR="00B1201A" w:rsidRPr="00396DF8" w:rsidRDefault="00B1201A" w:rsidP="00ED2A26">
            <w:pPr>
              <w:rPr>
                <w:rFonts w:ascii="Arial" w:hAnsi="Arial" w:cs="Arial"/>
                <w:b/>
                <w:sz w:val="20"/>
                <w:szCs w:val="20"/>
              </w:rPr>
            </w:pPr>
            <w:r w:rsidRPr="00396DF8">
              <w:rPr>
                <w:rFonts w:ascii="Arial" w:hAnsi="Arial" w:cs="Arial"/>
                <w:b/>
                <w:sz w:val="20"/>
                <w:szCs w:val="20"/>
              </w:rPr>
              <w:t>FONTE</w:t>
            </w:r>
          </w:p>
        </w:tc>
      </w:tr>
      <w:tr w:rsidR="00B1201A" w:rsidRPr="00396DF8" w14:paraId="6F3505AB" w14:textId="77777777" w:rsidTr="00ED2A26">
        <w:tc>
          <w:tcPr>
            <w:tcW w:w="2091" w:type="dxa"/>
            <w:tcBorders>
              <w:top w:val="single" w:sz="4" w:space="0" w:color="auto"/>
              <w:left w:val="single" w:sz="4" w:space="0" w:color="auto"/>
              <w:bottom w:val="single" w:sz="4" w:space="0" w:color="auto"/>
              <w:right w:val="single" w:sz="4" w:space="0" w:color="auto"/>
            </w:tcBorders>
          </w:tcPr>
          <w:p w14:paraId="33AD6CDB" w14:textId="07B39F3E" w:rsidR="00B1201A" w:rsidRPr="00396DF8" w:rsidRDefault="00B1201A" w:rsidP="000B453B">
            <w:pPr>
              <w:rPr>
                <w:rFonts w:ascii="Arial" w:hAnsi="Arial" w:cs="Arial"/>
                <w:b/>
                <w:sz w:val="20"/>
                <w:szCs w:val="20"/>
              </w:rPr>
            </w:pPr>
            <w:r>
              <w:rPr>
                <w:rFonts w:ascii="Arial" w:hAnsi="Arial" w:cs="Arial"/>
                <w:b/>
                <w:sz w:val="20"/>
                <w:szCs w:val="20"/>
              </w:rPr>
              <w:t xml:space="preserve">R$ </w:t>
            </w:r>
            <w:r w:rsidR="000B453B">
              <w:rPr>
                <w:rFonts w:ascii="Arial" w:hAnsi="Arial" w:cs="Arial"/>
                <w:b/>
                <w:sz w:val="20"/>
                <w:szCs w:val="20"/>
              </w:rPr>
              <w:t>6.077,56</w:t>
            </w:r>
          </w:p>
        </w:tc>
        <w:tc>
          <w:tcPr>
            <w:tcW w:w="6403" w:type="dxa"/>
            <w:tcBorders>
              <w:top w:val="single" w:sz="4" w:space="0" w:color="auto"/>
              <w:left w:val="single" w:sz="4" w:space="0" w:color="auto"/>
              <w:bottom w:val="single" w:sz="4" w:space="0" w:color="auto"/>
              <w:right w:val="single" w:sz="4" w:space="0" w:color="auto"/>
            </w:tcBorders>
            <w:vAlign w:val="center"/>
          </w:tcPr>
          <w:p w14:paraId="1F35D4E5" w14:textId="5F138B38" w:rsidR="00B1201A" w:rsidRPr="00396DF8" w:rsidRDefault="00B1201A" w:rsidP="00ED2A26">
            <w:pPr>
              <w:rPr>
                <w:rFonts w:ascii="Arial" w:hAnsi="Arial" w:cs="Arial"/>
                <w:b/>
                <w:sz w:val="20"/>
                <w:szCs w:val="20"/>
              </w:rPr>
            </w:pPr>
            <w:r>
              <w:rPr>
                <w:rFonts w:ascii="Arial" w:hAnsi="Arial" w:cs="Arial"/>
                <w:b/>
                <w:sz w:val="20"/>
                <w:szCs w:val="20"/>
              </w:rPr>
              <w:t>VALOR</w:t>
            </w:r>
          </w:p>
        </w:tc>
      </w:tr>
    </w:tbl>
    <w:p w14:paraId="758088A8" w14:textId="77777777" w:rsidR="00B1201A" w:rsidRPr="00396DF8" w:rsidRDefault="00B1201A" w:rsidP="00B1201A">
      <w:pPr>
        <w:jc w:val="both"/>
        <w:rPr>
          <w:rFonts w:ascii="Arial" w:hAnsi="Arial" w:cs="Arial"/>
          <w:sz w:val="20"/>
          <w:szCs w:val="20"/>
        </w:rPr>
      </w:pPr>
    </w:p>
    <w:tbl>
      <w:tblPr>
        <w:tblStyle w:val="Tabelacomgrade"/>
        <w:tblW w:w="0" w:type="auto"/>
        <w:tblLook w:val="04A0" w:firstRow="1" w:lastRow="0" w:firstColumn="1" w:lastColumn="0" w:noHBand="0" w:noVBand="1"/>
      </w:tblPr>
      <w:tblGrid>
        <w:gridCol w:w="2091"/>
        <w:gridCol w:w="6403"/>
      </w:tblGrid>
      <w:tr w:rsidR="00B1201A" w:rsidRPr="00396DF8" w14:paraId="5CD45DE9"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5F07898B" w14:textId="77777777" w:rsidR="00B1201A" w:rsidRPr="00396DF8" w:rsidRDefault="00B1201A" w:rsidP="00ED2A26">
            <w:pPr>
              <w:rPr>
                <w:rFonts w:ascii="Arial" w:hAnsi="Arial" w:cs="Arial"/>
                <w:b/>
                <w:sz w:val="20"/>
                <w:szCs w:val="20"/>
              </w:rPr>
            </w:pPr>
            <w:r w:rsidRPr="00396DF8">
              <w:rPr>
                <w:rFonts w:ascii="Arial" w:hAnsi="Arial" w:cs="Arial"/>
                <w:b/>
                <w:sz w:val="20"/>
                <w:szCs w:val="20"/>
              </w:rPr>
              <w:t>02</w:t>
            </w:r>
          </w:p>
        </w:tc>
        <w:tc>
          <w:tcPr>
            <w:tcW w:w="6403" w:type="dxa"/>
            <w:tcBorders>
              <w:top w:val="single" w:sz="4" w:space="0" w:color="auto"/>
              <w:left w:val="single" w:sz="4" w:space="0" w:color="auto"/>
              <w:bottom w:val="single" w:sz="4" w:space="0" w:color="auto"/>
              <w:right w:val="single" w:sz="4" w:space="0" w:color="auto"/>
            </w:tcBorders>
            <w:hideMark/>
          </w:tcPr>
          <w:p w14:paraId="3F3484B8" w14:textId="77777777" w:rsidR="00B1201A" w:rsidRPr="00396DF8" w:rsidRDefault="00B1201A" w:rsidP="00ED2A26">
            <w:pPr>
              <w:rPr>
                <w:rFonts w:ascii="Arial" w:hAnsi="Arial" w:cs="Arial"/>
                <w:b/>
                <w:sz w:val="20"/>
                <w:szCs w:val="20"/>
              </w:rPr>
            </w:pPr>
            <w:r w:rsidRPr="00396DF8">
              <w:rPr>
                <w:rFonts w:ascii="Arial" w:hAnsi="Arial" w:cs="Arial"/>
                <w:b/>
                <w:sz w:val="20"/>
                <w:szCs w:val="20"/>
              </w:rPr>
              <w:t>PREFEITURA MUNICIPAL DE JATEÍ</w:t>
            </w:r>
          </w:p>
        </w:tc>
      </w:tr>
      <w:tr w:rsidR="00B1201A" w:rsidRPr="00396DF8" w14:paraId="7C113F83"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5A239008" w14:textId="77777777" w:rsidR="00B1201A" w:rsidRPr="00396DF8" w:rsidRDefault="00B1201A" w:rsidP="00ED2A26">
            <w:pPr>
              <w:rPr>
                <w:rFonts w:ascii="Arial" w:hAnsi="Arial" w:cs="Arial"/>
                <w:b/>
                <w:sz w:val="20"/>
                <w:szCs w:val="20"/>
              </w:rPr>
            </w:pPr>
            <w:r w:rsidRPr="00396DF8">
              <w:rPr>
                <w:rFonts w:ascii="Arial" w:hAnsi="Arial" w:cs="Arial"/>
                <w:b/>
                <w:sz w:val="20"/>
                <w:szCs w:val="20"/>
              </w:rPr>
              <w:t>02.006</w:t>
            </w:r>
          </w:p>
        </w:tc>
        <w:tc>
          <w:tcPr>
            <w:tcW w:w="6403" w:type="dxa"/>
            <w:tcBorders>
              <w:top w:val="single" w:sz="4" w:space="0" w:color="auto"/>
              <w:left w:val="single" w:sz="4" w:space="0" w:color="auto"/>
              <w:bottom w:val="single" w:sz="4" w:space="0" w:color="auto"/>
              <w:right w:val="single" w:sz="4" w:space="0" w:color="auto"/>
            </w:tcBorders>
            <w:hideMark/>
          </w:tcPr>
          <w:p w14:paraId="21595B53" w14:textId="77777777" w:rsidR="00B1201A" w:rsidRPr="00396DF8" w:rsidRDefault="00B1201A" w:rsidP="00ED2A26">
            <w:pPr>
              <w:rPr>
                <w:rFonts w:ascii="Arial" w:hAnsi="Arial" w:cs="Arial"/>
                <w:b/>
                <w:sz w:val="20"/>
                <w:szCs w:val="20"/>
              </w:rPr>
            </w:pPr>
            <w:r w:rsidRPr="00396DF8">
              <w:rPr>
                <w:rFonts w:ascii="Arial" w:hAnsi="Arial" w:cs="Arial"/>
                <w:b/>
                <w:sz w:val="20"/>
                <w:szCs w:val="20"/>
              </w:rPr>
              <w:t>SECRETARIA MUNICIPAL DE ADMINISTRAÇÃO</w:t>
            </w:r>
          </w:p>
        </w:tc>
      </w:tr>
      <w:tr w:rsidR="00B1201A" w:rsidRPr="00396DF8" w14:paraId="300FA35D"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3CBE85EB" w14:textId="77777777" w:rsidR="00B1201A" w:rsidRPr="00396DF8" w:rsidRDefault="00B1201A" w:rsidP="00ED2A26">
            <w:pPr>
              <w:rPr>
                <w:rFonts w:ascii="Arial" w:hAnsi="Arial" w:cs="Arial"/>
                <w:b/>
                <w:sz w:val="20"/>
                <w:szCs w:val="20"/>
              </w:rPr>
            </w:pPr>
            <w:r w:rsidRPr="00396DF8">
              <w:rPr>
                <w:rFonts w:ascii="Arial" w:hAnsi="Arial" w:cs="Arial"/>
                <w:b/>
                <w:sz w:val="20"/>
                <w:szCs w:val="20"/>
              </w:rPr>
              <w:t>04.122.0019.2044</w:t>
            </w:r>
          </w:p>
        </w:tc>
        <w:tc>
          <w:tcPr>
            <w:tcW w:w="6403" w:type="dxa"/>
            <w:tcBorders>
              <w:top w:val="single" w:sz="4" w:space="0" w:color="auto"/>
              <w:left w:val="single" w:sz="4" w:space="0" w:color="auto"/>
              <w:bottom w:val="single" w:sz="4" w:space="0" w:color="auto"/>
              <w:right w:val="single" w:sz="4" w:space="0" w:color="auto"/>
            </w:tcBorders>
            <w:hideMark/>
          </w:tcPr>
          <w:p w14:paraId="74244FA0" w14:textId="77777777" w:rsidR="00B1201A" w:rsidRPr="00396DF8" w:rsidRDefault="00B1201A" w:rsidP="00ED2A26">
            <w:pPr>
              <w:rPr>
                <w:rFonts w:ascii="Arial" w:hAnsi="Arial" w:cs="Arial"/>
                <w:b/>
                <w:sz w:val="20"/>
                <w:szCs w:val="20"/>
              </w:rPr>
            </w:pPr>
            <w:r w:rsidRPr="00396DF8">
              <w:rPr>
                <w:rFonts w:ascii="Arial" w:hAnsi="Arial" w:cs="Arial"/>
                <w:b/>
                <w:sz w:val="20"/>
                <w:szCs w:val="20"/>
              </w:rPr>
              <w:t>MANUTENÇÃO SECRETARIA MUNICIPAL DE ADMINISTRAÇÃO</w:t>
            </w:r>
          </w:p>
        </w:tc>
      </w:tr>
      <w:tr w:rsidR="00B1201A" w:rsidRPr="00396DF8" w14:paraId="7808670D" w14:textId="77777777" w:rsidTr="00ED2A26">
        <w:trPr>
          <w:trHeight w:val="118"/>
        </w:trPr>
        <w:tc>
          <w:tcPr>
            <w:tcW w:w="2091" w:type="dxa"/>
            <w:tcBorders>
              <w:top w:val="single" w:sz="4" w:space="0" w:color="auto"/>
              <w:left w:val="single" w:sz="4" w:space="0" w:color="auto"/>
              <w:bottom w:val="single" w:sz="4" w:space="0" w:color="auto"/>
              <w:right w:val="single" w:sz="4" w:space="0" w:color="auto"/>
            </w:tcBorders>
            <w:hideMark/>
          </w:tcPr>
          <w:p w14:paraId="62FAF289" w14:textId="77777777" w:rsidR="00B1201A" w:rsidRPr="00396DF8" w:rsidRDefault="00B1201A" w:rsidP="00ED2A26">
            <w:pPr>
              <w:rPr>
                <w:rFonts w:ascii="Arial" w:hAnsi="Arial" w:cs="Arial"/>
                <w:b/>
                <w:sz w:val="20"/>
                <w:szCs w:val="20"/>
              </w:rPr>
            </w:pPr>
            <w:r w:rsidRPr="00396DF8">
              <w:rPr>
                <w:rFonts w:ascii="Arial" w:hAnsi="Arial" w:cs="Arial"/>
                <w:b/>
                <w:sz w:val="20"/>
                <w:szCs w:val="20"/>
              </w:rPr>
              <w:t>3390.30.00.00.00</w:t>
            </w:r>
          </w:p>
        </w:tc>
        <w:tc>
          <w:tcPr>
            <w:tcW w:w="6403" w:type="dxa"/>
            <w:tcBorders>
              <w:top w:val="single" w:sz="4" w:space="0" w:color="auto"/>
              <w:left w:val="single" w:sz="4" w:space="0" w:color="auto"/>
              <w:bottom w:val="single" w:sz="4" w:space="0" w:color="auto"/>
              <w:right w:val="single" w:sz="4" w:space="0" w:color="auto"/>
            </w:tcBorders>
            <w:hideMark/>
          </w:tcPr>
          <w:p w14:paraId="5037641C" w14:textId="77777777" w:rsidR="00B1201A" w:rsidRPr="00396DF8" w:rsidRDefault="00B1201A" w:rsidP="00ED2A26">
            <w:pPr>
              <w:rPr>
                <w:rFonts w:ascii="Arial" w:hAnsi="Arial" w:cs="Arial"/>
                <w:b/>
                <w:sz w:val="20"/>
                <w:szCs w:val="20"/>
              </w:rPr>
            </w:pPr>
            <w:r w:rsidRPr="00396DF8">
              <w:rPr>
                <w:rFonts w:ascii="Arial" w:hAnsi="Arial" w:cs="Arial"/>
                <w:b/>
                <w:sz w:val="20"/>
                <w:szCs w:val="20"/>
              </w:rPr>
              <w:t>MATERIAL DE CONSUMO</w:t>
            </w:r>
          </w:p>
        </w:tc>
      </w:tr>
      <w:tr w:rsidR="00B1201A" w:rsidRPr="00396DF8" w14:paraId="35D7E6CB"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7566589A" w14:textId="77777777" w:rsidR="00B1201A" w:rsidRPr="00396DF8" w:rsidRDefault="00B1201A" w:rsidP="00ED2A26">
            <w:pPr>
              <w:rPr>
                <w:rFonts w:ascii="Arial" w:hAnsi="Arial" w:cs="Arial"/>
                <w:b/>
                <w:sz w:val="20"/>
                <w:szCs w:val="20"/>
              </w:rPr>
            </w:pPr>
            <w:r>
              <w:rPr>
                <w:rFonts w:ascii="Arial" w:hAnsi="Arial" w:cs="Arial"/>
                <w:b/>
                <w:sz w:val="20"/>
                <w:szCs w:val="20"/>
              </w:rPr>
              <w:t>0050</w:t>
            </w:r>
          </w:p>
        </w:tc>
        <w:tc>
          <w:tcPr>
            <w:tcW w:w="6403" w:type="dxa"/>
            <w:tcBorders>
              <w:top w:val="single" w:sz="4" w:space="0" w:color="auto"/>
              <w:left w:val="single" w:sz="4" w:space="0" w:color="auto"/>
              <w:bottom w:val="single" w:sz="4" w:space="0" w:color="auto"/>
              <w:right w:val="single" w:sz="4" w:space="0" w:color="auto"/>
            </w:tcBorders>
            <w:hideMark/>
          </w:tcPr>
          <w:p w14:paraId="726207F3" w14:textId="77777777" w:rsidR="00B1201A" w:rsidRPr="00396DF8" w:rsidRDefault="00B1201A" w:rsidP="00ED2A26">
            <w:pPr>
              <w:rPr>
                <w:rFonts w:ascii="Arial" w:hAnsi="Arial" w:cs="Arial"/>
                <w:b/>
                <w:sz w:val="20"/>
                <w:szCs w:val="20"/>
              </w:rPr>
            </w:pPr>
            <w:r w:rsidRPr="00396DF8">
              <w:rPr>
                <w:rFonts w:ascii="Arial" w:hAnsi="Arial" w:cs="Arial"/>
                <w:b/>
                <w:sz w:val="20"/>
                <w:szCs w:val="20"/>
              </w:rPr>
              <w:t>RED</w:t>
            </w:r>
          </w:p>
        </w:tc>
      </w:tr>
      <w:tr w:rsidR="00B1201A" w:rsidRPr="00396DF8" w14:paraId="1B672127"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36BDDAC7" w14:textId="77777777" w:rsidR="00B1201A" w:rsidRPr="00396DF8" w:rsidRDefault="00B1201A" w:rsidP="00ED2A26">
            <w:pPr>
              <w:rPr>
                <w:rFonts w:ascii="Arial" w:hAnsi="Arial" w:cs="Arial"/>
                <w:b/>
                <w:sz w:val="20"/>
                <w:szCs w:val="20"/>
              </w:rPr>
            </w:pPr>
            <w:r w:rsidRPr="00396DF8">
              <w:rPr>
                <w:rFonts w:ascii="Arial" w:hAnsi="Arial" w:cs="Arial"/>
                <w:b/>
                <w:sz w:val="20"/>
                <w:szCs w:val="20"/>
              </w:rPr>
              <w:t>3390.30.25.00.00</w:t>
            </w:r>
          </w:p>
        </w:tc>
        <w:tc>
          <w:tcPr>
            <w:tcW w:w="6403" w:type="dxa"/>
            <w:tcBorders>
              <w:top w:val="single" w:sz="4" w:space="0" w:color="auto"/>
              <w:left w:val="single" w:sz="4" w:space="0" w:color="auto"/>
              <w:bottom w:val="single" w:sz="4" w:space="0" w:color="auto"/>
              <w:right w:val="single" w:sz="4" w:space="0" w:color="auto"/>
            </w:tcBorders>
            <w:hideMark/>
          </w:tcPr>
          <w:p w14:paraId="2C7EE6C0" w14:textId="77777777" w:rsidR="00B1201A" w:rsidRPr="00396DF8" w:rsidRDefault="00B1201A" w:rsidP="00ED2A26">
            <w:pPr>
              <w:rPr>
                <w:rFonts w:ascii="Arial" w:hAnsi="Arial" w:cs="Arial"/>
                <w:b/>
                <w:sz w:val="20"/>
                <w:szCs w:val="20"/>
              </w:rPr>
            </w:pPr>
            <w:r w:rsidRPr="00396DF8">
              <w:rPr>
                <w:rFonts w:ascii="Arial" w:hAnsi="Arial" w:cs="Arial"/>
                <w:b/>
                <w:sz w:val="20"/>
                <w:szCs w:val="20"/>
              </w:rPr>
              <w:t xml:space="preserve">Material para Manutenção de Bens Móveis </w:t>
            </w:r>
          </w:p>
        </w:tc>
      </w:tr>
      <w:tr w:rsidR="00B1201A" w:rsidRPr="00396DF8" w14:paraId="7EC815E3" w14:textId="77777777" w:rsidTr="00ED2A26">
        <w:tc>
          <w:tcPr>
            <w:tcW w:w="2091" w:type="dxa"/>
            <w:tcBorders>
              <w:top w:val="single" w:sz="4" w:space="0" w:color="auto"/>
              <w:left w:val="single" w:sz="4" w:space="0" w:color="auto"/>
              <w:bottom w:val="single" w:sz="4" w:space="0" w:color="auto"/>
              <w:right w:val="single" w:sz="4" w:space="0" w:color="auto"/>
            </w:tcBorders>
            <w:hideMark/>
          </w:tcPr>
          <w:p w14:paraId="5E6FA0FE" w14:textId="77777777" w:rsidR="00B1201A" w:rsidRPr="00396DF8" w:rsidRDefault="00B1201A" w:rsidP="00ED2A26">
            <w:pPr>
              <w:rPr>
                <w:rFonts w:ascii="Arial" w:hAnsi="Arial" w:cs="Arial"/>
                <w:b/>
                <w:sz w:val="20"/>
                <w:szCs w:val="20"/>
              </w:rPr>
            </w:pPr>
            <w:r w:rsidRPr="00396DF8">
              <w:rPr>
                <w:rFonts w:ascii="Arial" w:hAnsi="Arial" w:cs="Arial"/>
                <w:b/>
                <w:sz w:val="20"/>
                <w:szCs w:val="20"/>
              </w:rPr>
              <w:t>1.500.0000</w:t>
            </w:r>
          </w:p>
        </w:tc>
        <w:tc>
          <w:tcPr>
            <w:tcW w:w="6403" w:type="dxa"/>
            <w:tcBorders>
              <w:top w:val="single" w:sz="4" w:space="0" w:color="auto"/>
              <w:left w:val="single" w:sz="4" w:space="0" w:color="auto"/>
              <w:bottom w:val="single" w:sz="4" w:space="0" w:color="auto"/>
              <w:right w:val="single" w:sz="4" w:space="0" w:color="auto"/>
            </w:tcBorders>
            <w:vAlign w:val="center"/>
            <w:hideMark/>
          </w:tcPr>
          <w:p w14:paraId="7B802994" w14:textId="77777777" w:rsidR="00B1201A" w:rsidRPr="00396DF8" w:rsidRDefault="00B1201A" w:rsidP="00ED2A26">
            <w:pPr>
              <w:rPr>
                <w:rFonts w:ascii="Arial" w:hAnsi="Arial" w:cs="Arial"/>
                <w:b/>
                <w:sz w:val="20"/>
                <w:szCs w:val="20"/>
              </w:rPr>
            </w:pPr>
            <w:r w:rsidRPr="00396DF8">
              <w:rPr>
                <w:rFonts w:ascii="Arial" w:hAnsi="Arial" w:cs="Arial"/>
                <w:b/>
                <w:sz w:val="20"/>
                <w:szCs w:val="20"/>
              </w:rPr>
              <w:t>FONTE</w:t>
            </w:r>
          </w:p>
        </w:tc>
      </w:tr>
      <w:tr w:rsidR="00B1201A" w:rsidRPr="00396DF8" w14:paraId="49AABB76" w14:textId="77777777" w:rsidTr="00ED2A26">
        <w:tc>
          <w:tcPr>
            <w:tcW w:w="2091" w:type="dxa"/>
            <w:tcBorders>
              <w:top w:val="single" w:sz="4" w:space="0" w:color="auto"/>
              <w:left w:val="single" w:sz="4" w:space="0" w:color="auto"/>
              <w:bottom w:val="single" w:sz="4" w:space="0" w:color="auto"/>
              <w:right w:val="single" w:sz="4" w:space="0" w:color="auto"/>
            </w:tcBorders>
          </w:tcPr>
          <w:p w14:paraId="16063693" w14:textId="453EF3B7" w:rsidR="00B1201A" w:rsidRPr="00396DF8" w:rsidRDefault="00B1201A" w:rsidP="00ED2A26">
            <w:pPr>
              <w:rPr>
                <w:rFonts w:ascii="Arial" w:hAnsi="Arial" w:cs="Arial"/>
                <w:b/>
                <w:sz w:val="20"/>
                <w:szCs w:val="20"/>
              </w:rPr>
            </w:pPr>
            <w:r>
              <w:rPr>
                <w:rFonts w:ascii="Arial" w:hAnsi="Arial" w:cs="Arial"/>
                <w:b/>
                <w:sz w:val="20"/>
                <w:szCs w:val="20"/>
              </w:rPr>
              <w:t>R$ 15.804,16</w:t>
            </w:r>
          </w:p>
        </w:tc>
        <w:tc>
          <w:tcPr>
            <w:tcW w:w="6403" w:type="dxa"/>
            <w:tcBorders>
              <w:top w:val="single" w:sz="4" w:space="0" w:color="auto"/>
              <w:left w:val="single" w:sz="4" w:space="0" w:color="auto"/>
              <w:bottom w:val="single" w:sz="4" w:space="0" w:color="auto"/>
              <w:right w:val="single" w:sz="4" w:space="0" w:color="auto"/>
            </w:tcBorders>
            <w:vAlign w:val="center"/>
          </w:tcPr>
          <w:p w14:paraId="07685C54" w14:textId="09136108" w:rsidR="00B1201A" w:rsidRPr="00396DF8" w:rsidRDefault="00B1201A" w:rsidP="00ED2A26">
            <w:pPr>
              <w:rPr>
                <w:rFonts w:ascii="Arial" w:hAnsi="Arial" w:cs="Arial"/>
                <w:b/>
                <w:sz w:val="20"/>
                <w:szCs w:val="20"/>
              </w:rPr>
            </w:pPr>
            <w:r>
              <w:rPr>
                <w:rFonts w:ascii="Arial" w:hAnsi="Arial" w:cs="Arial"/>
                <w:b/>
                <w:sz w:val="20"/>
                <w:szCs w:val="20"/>
              </w:rPr>
              <w:t>VALOR</w:t>
            </w:r>
          </w:p>
        </w:tc>
      </w:tr>
    </w:tbl>
    <w:p w14:paraId="5CFCA0DF" w14:textId="77777777" w:rsidR="00B1201A" w:rsidRDefault="00B1201A" w:rsidP="00B1201A"/>
    <w:p w14:paraId="40F873DB" w14:textId="4F43068C" w:rsidR="00DC41DD" w:rsidRPr="00B1201A" w:rsidRDefault="00DD2307" w:rsidP="00DD2307">
      <w:pPr>
        <w:pStyle w:val="Nvel2-Red"/>
        <w:numPr>
          <w:ilvl w:val="0"/>
          <w:numId w:val="0"/>
        </w:numPr>
        <w:rPr>
          <w:i w:val="0"/>
          <w:iCs w:val="0"/>
          <w:color w:val="auto"/>
        </w:rPr>
      </w:pPr>
      <w:r w:rsidRPr="00B1201A">
        <w:rPr>
          <w:i w:val="0"/>
          <w:iCs w:val="0"/>
          <w:color w:val="auto"/>
        </w:rPr>
        <w:t xml:space="preserve">13.2. </w:t>
      </w:r>
      <w:r w:rsidR="00DC41DD" w:rsidRPr="00B1201A">
        <w:rPr>
          <w:i w:val="0"/>
          <w:iCs w:val="0"/>
          <w:color w:val="auto"/>
        </w:rPr>
        <w:t xml:space="preserve">A dotação relativa aos exercícios financeiros subsequentes será indicada após aprovação da Lei Orçamentária respectiva e liberação dos créditos correspondentes, mediante </w:t>
      </w:r>
      <w:proofErr w:type="spellStart"/>
      <w:r w:rsidR="00DC41DD" w:rsidRPr="00B1201A">
        <w:rPr>
          <w:i w:val="0"/>
          <w:iCs w:val="0"/>
          <w:color w:val="auto"/>
        </w:rPr>
        <w:t>apostilamento</w:t>
      </w:r>
      <w:proofErr w:type="spellEnd"/>
      <w:r w:rsidR="00DC41DD" w:rsidRPr="00B1201A">
        <w:rPr>
          <w:i w:val="0"/>
          <w:iCs w:val="0"/>
          <w:color w:val="auto"/>
        </w:rPr>
        <w:t>.</w:t>
      </w:r>
    </w:p>
    <w:p w14:paraId="7FFD19FD" w14:textId="74E2370E" w:rsidR="00DC41DD" w:rsidRPr="00533FE1" w:rsidRDefault="00DC41DD" w:rsidP="00EE7B40">
      <w:pPr>
        <w:pStyle w:val="Nivel01"/>
        <w:numPr>
          <w:ilvl w:val="0"/>
          <w:numId w:val="0"/>
        </w:numPr>
        <w:rPr>
          <w:color w:val="FFFFFF" w:themeColor="background1"/>
        </w:rPr>
      </w:pPr>
      <w:r w:rsidRPr="00533FE1">
        <w:t>CLÁUSULA DÉCIMA QUARTA – DOS CASOS OMISSOS (</w:t>
      </w:r>
      <w:hyperlink r:id="rId50" w:anchor="art92" w:history="1">
        <w:r w:rsidRPr="00533FE1">
          <w:rPr>
            <w:rStyle w:val="Hyperlink"/>
          </w:rPr>
          <w:t>art. 92, III</w:t>
        </w:r>
      </w:hyperlink>
      <w:r w:rsidRPr="00533FE1">
        <w:t>)</w:t>
      </w:r>
    </w:p>
    <w:p w14:paraId="2BDB01E3" w14:textId="00D2AAEF" w:rsidR="00DC41DD" w:rsidRPr="00533FE1" w:rsidRDefault="00DD2307" w:rsidP="00DD2307">
      <w:pPr>
        <w:pStyle w:val="Nivel2"/>
        <w:numPr>
          <w:ilvl w:val="0"/>
          <w:numId w:val="0"/>
        </w:numPr>
      </w:pPr>
      <w:r w:rsidRPr="00533FE1">
        <w:t xml:space="preserve">14.1. </w:t>
      </w:r>
      <w:r w:rsidR="00DC41DD" w:rsidRPr="00533FE1">
        <w:t xml:space="preserve">Os casos omissos serão decididos pelo contratante, segundo as disposições contidas na Lei </w:t>
      </w:r>
      <w:hyperlink r:id="rId51" w:history="1">
        <w:r w:rsidR="00DC41DD" w:rsidRPr="00533FE1">
          <w:rPr>
            <w:rStyle w:val="Hyperlink"/>
          </w:rPr>
          <w:t>nº 14.133, de 2021</w:t>
        </w:r>
      </w:hyperlink>
      <w:r w:rsidR="00DC41DD" w:rsidRPr="00533FE1">
        <w:t xml:space="preserve">, e demais normas federais aplicáveis e, subsidiariamente, segundo as disposições contidas na </w:t>
      </w:r>
      <w:hyperlink r:id="rId52" w:history="1">
        <w:r w:rsidR="00DC41DD" w:rsidRPr="00533FE1">
          <w:rPr>
            <w:rStyle w:val="Hyperlink"/>
          </w:rPr>
          <w:t>Lei nº 8.078, de 1990 – Código de Defesa do Consumidor</w:t>
        </w:r>
      </w:hyperlink>
      <w:r w:rsidR="00DC41DD" w:rsidRPr="00533FE1">
        <w:t xml:space="preserve"> – e normas e princípios gerais dos contratos.</w:t>
      </w:r>
    </w:p>
    <w:p w14:paraId="63B176AB" w14:textId="77777777" w:rsidR="00DC41DD" w:rsidRPr="00533FE1" w:rsidRDefault="00DC41DD" w:rsidP="00EE7B40">
      <w:pPr>
        <w:pStyle w:val="Nivel01"/>
        <w:numPr>
          <w:ilvl w:val="0"/>
          <w:numId w:val="0"/>
        </w:numPr>
        <w:rPr>
          <w:color w:val="FFFFFF" w:themeColor="background1"/>
        </w:rPr>
      </w:pPr>
      <w:r w:rsidRPr="00533FE1">
        <w:t>CLÁUSULA DÉCIMA QUINTA – ALTERAÇÕES</w:t>
      </w:r>
    </w:p>
    <w:p w14:paraId="2A226107" w14:textId="569BD7B1" w:rsidR="00DC41DD" w:rsidRPr="00533FE1" w:rsidRDefault="00DD2307" w:rsidP="00DD2307">
      <w:pPr>
        <w:pStyle w:val="Nivel2"/>
        <w:numPr>
          <w:ilvl w:val="0"/>
          <w:numId w:val="0"/>
        </w:numPr>
      </w:pPr>
      <w:r w:rsidRPr="00533FE1">
        <w:t xml:space="preserve">15.1. </w:t>
      </w:r>
      <w:r w:rsidR="00DC41DD" w:rsidRPr="00533FE1">
        <w:t xml:space="preserve">Eventuais alterações contratuais reger-se-ão pela disciplina dos </w:t>
      </w:r>
      <w:hyperlink r:id="rId53" w:anchor="art124" w:history="1">
        <w:proofErr w:type="spellStart"/>
        <w:r w:rsidR="00DC41DD" w:rsidRPr="00533FE1">
          <w:rPr>
            <w:rStyle w:val="Hyperlink"/>
          </w:rPr>
          <w:t>arts</w:t>
        </w:r>
        <w:proofErr w:type="spellEnd"/>
        <w:r w:rsidR="00FC0BCA" w:rsidRPr="00533FE1">
          <w:rPr>
            <w:rStyle w:val="Hyperlink"/>
          </w:rPr>
          <w:t>.</w:t>
        </w:r>
        <w:r w:rsidR="00DC41DD" w:rsidRPr="00533FE1">
          <w:rPr>
            <w:rStyle w:val="Hyperlink"/>
          </w:rPr>
          <w:t xml:space="preserve"> 124 e seguintes da Lei nº 14.133, de 2021</w:t>
        </w:r>
      </w:hyperlink>
      <w:r w:rsidR="00DC41DD" w:rsidRPr="00533FE1">
        <w:t>.</w:t>
      </w:r>
    </w:p>
    <w:p w14:paraId="02D863AC" w14:textId="5F456B84" w:rsidR="00B53F7A" w:rsidRPr="00533FE1" w:rsidRDefault="00DD2307" w:rsidP="00DD2307">
      <w:pPr>
        <w:pStyle w:val="Nivel2"/>
        <w:numPr>
          <w:ilvl w:val="0"/>
          <w:numId w:val="0"/>
        </w:numPr>
      </w:pPr>
      <w:r w:rsidRPr="00533FE1">
        <w:t xml:space="preserve">15.2. </w:t>
      </w:r>
      <w:r w:rsidR="00DC41DD" w:rsidRPr="00533FE1">
        <w:t>O contratado é obrigado a aceitar, nas mesmas condições contratuais, os acréscimos ou supressões que se fizerem necessários, até o limite de 25% (vinte e cinco por cento) do valor inicial atualizado do contrato.</w:t>
      </w:r>
    </w:p>
    <w:p w14:paraId="137EEA0D" w14:textId="31AEE304" w:rsidR="00B53F7A" w:rsidRPr="00533FE1" w:rsidRDefault="00DD2307" w:rsidP="00DD2307">
      <w:pPr>
        <w:pStyle w:val="Nivel2"/>
        <w:numPr>
          <w:ilvl w:val="0"/>
          <w:numId w:val="0"/>
        </w:numPr>
      </w:pPr>
      <w:r w:rsidRPr="00533FE1">
        <w:t xml:space="preserve">15.3. </w:t>
      </w:r>
      <w:r w:rsidR="00B53F7A" w:rsidRPr="00533FE1">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5AE24588" w:rsidR="00DC41DD" w:rsidRPr="00533FE1" w:rsidRDefault="00DD2307" w:rsidP="00DD2307">
      <w:pPr>
        <w:pStyle w:val="Nivel2"/>
        <w:numPr>
          <w:ilvl w:val="0"/>
          <w:numId w:val="0"/>
        </w:numPr>
      </w:pPr>
      <w:r w:rsidRPr="00533FE1">
        <w:lastRenderedPageBreak/>
        <w:t xml:space="preserve">15.4. </w:t>
      </w:r>
      <w:r w:rsidR="00DC41DD" w:rsidRPr="00533FE1">
        <w:t xml:space="preserve">Registros que não caracterizam alteração do contrato podem ser realizados por simples apostila, dispensada a celebração de termo aditivo, na forma do </w:t>
      </w:r>
      <w:hyperlink r:id="rId54" w:anchor="art136" w:history="1">
        <w:r w:rsidR="00DC41DD" w:rsidRPr="00533FE1">
          <w:rPr>
            <w:rStyle w:val="Hyperlink"/>
          </w:rPr>
          <w:t>art. 136 da Lei nº 14.133, de 2021</w:t>
        </w:r>
      </w:hyperlink>
      <w:r w:rsidR="00DC41DD" w:rsidRPr="00533FE1">
        <w:t>.</w:t>
      </w:r>
    </w:p>
    <w:p w14:paraId="14650BF1" w14:textId="77777777" w:rsidR="00DC41DD" w:rsidRPr="00533FE1" w:rsidRDefault="00DC41DD" w:rsidP="00294E84">
      <w:pPr>
        <w:pStyle w:val="Nivel01"/>
        <w:numPr>
          <w:ilvl w:val="0"/>
          <w:numId w:val="0"/>
        </w:numPr>
        <w:rPr>
          <w:color w:val="FFFFFF" w:themeColor="background1"/>
        </w:rPr>
      </w:pPr>
      <w:r w:rsidRPr="00533FE1">
        <w:t>CLÁUSULA DÉCIMA SEXTA – PUBLICAÇÃO</w:t>
      </w:r>
    </w:p>
    <w:p w14:paraId="0387E430" w14:textId="48505C6C" w:rsidR="00DC41DD" w:rsidRPr="00533FE1" w:rsidRDefault="00DD2307" w:rsidP="00DD2307">
      <w:pPr>
        <w:pStyle w:val="Nivel2"/>
        <w:numPr>
          <w:ilvl w:val="0"/>
          <w:numId w:val="0"/>
        </w:numPr>
      </w:pPr>
      <w:r w:rsidRPr="00533FE1">
        <w:t xml:space="preserve">16.1. </w:t>
      </w:r>
      <w:r w:rsidR="00DC41DD" w:rsidRPr="00533FE1">
        <w:t xml:space="preserve">Incumbirá ao contratante divulgar o presente instrumento no Portal Nacional de Contratações Públicas (PNCP), na forma prevista no </w:t>
      </w:r>
      <w:hyperlink r:id="rId55" w:anchor="art94" w:history="1">
        <w:r w:rsidR="00DC41DD" w:rsidRPr="00533FE1">
          <w:rPr>
            <w:rStyle w:val="Hyperlink"/>
          </w:rPr>
          <w:t>art. 94 da Lei 14.133, de 2021</w:t>
        </w:r>
      </w:hyperlink>
      <w:r w:rsidR="00DC41DD" w:rsidRPr="00533FE1">
        <w:t xml:space="preserve">, bem como no respectivo sítio oficial na Internet, em atenção </w:t>
      </w:r>
      <w:r w:rsidR="00C87F98" w:rsidRPr="00533FE1">
        <w:rPr>
          <w:highlight w:val="yellow"/>
        </w:rPr>
        <w:t xml:space="preserve">ao art. 91, </w:t>
      </w:r>
      <w:r w:rsidR="00C87F98" w:rsidRPr="00533FE1">
        <w:rPr>
          <w:i/>
          <w:highlight w:val="yellow"/>
        </w:rPr>
        <w:t>caput,</w:t>
      </w:r>
      <w:r w:rsidR="00C87F98" w:rsidRPr="00533FE1">
        <w:rPr>
          <w:highlight w:val="yellow"/>
        </w:rPr>
        <w:t xml:space="preserve"> da Lei n.º 14.133, de 2021, e </w:t>
      </w:r>
      <w:r w:rsidR="00DC41DD" w:rsidRPr="00533FE1">
        <w:t xml:space="preserve">ao </w:t>
      </w:r>
      <w:hyperlink r:id="rId56" w:anchor="art8§2" w:history="1">
        <w:r w:rsidR="00DC41DD" w:rsidRPr="00533FE1">
          <w:rPr>
            <w:rStyle w:val="Hyperlink"/>
          </w:rPr>
          <w:t>art. 8º, §2º, da Lei n. 12.527, de 2011</w:t>
        </w:r>
      </w:hyperlink>
      <w:r w:rsidR="00DC41DD" w:rsidRPr="00533FE1">
        <w:t xml:space="preserve">, c/c </w:t>
      </w:r>
      <w:hyperlink r:id="rId57" w:anchor="art7§3" w:history="1">
        <w:r w:rsidR="00DC41DD" w:rsidRPr="00533FE1">
          <w:rPr>
            <w:rStyle w:val="Hyperlink"/>
          </w:rPr>
          <w:t>art. 7º, §3º, inciso V, do Decreto n. 7.724, de 2012</w:t>
        </w:r>
      </w:hyperlink>
      <w:r w:rsidR="00DC41DD" w:rsidRPr="00533FE1">
        <w:t>.</w:t>
      </w:r>
    </w:p>
    <w:p w14:paraId="0F49AB6E" w14:textId="7578BB2B" w:rsidR="00DC41DD" w:rsidRPr="00533FE1" w:rsidRDefault="00DC41DD" w:rsidP="00294E84">
      <w:pPr>
        <w:pStyle w:val="Nivel01"/>
        <w:numPr>
          <w:ilvl w:val="0"/>
          <w:numId w:val="0"/>
        </w:numPr>
        <w:rPr>
          <w:color w:val="FFFFFF" w:themeColor="background1"/>
        </w:rPr>
      </w:pPr>
      <w:r w:rsidRPr="00533FE1">
        <w:t>CLÁUSULA DÉCIMA SÉTIMA– FORO (</w:t>
      </w:r>
      <w:hyperlink r:id="rId58" w:anchor="art92§1" w:history="1">
        <w:r w:rsidRPr="00533FE1">
          <w:rPr>
            <w:rStyle w:val="Hyperlink"/>
          </w:rPr>
          <w:t>art. 92, §1º</w:t>
        </w:r>
      </w:hyperlink>
      <w:r w:rsidRPr="00533FE1">
        <w:t>)</w:t>
      </w:r>
    </w:p>
    <w:p w14:paraId="184251F6" w14:textId="38D0A52F" w:rsidR="00DC41DD" w:rsidRPr="00533FE1" w:rsidRDefault="00DD2307" w:rsidP="00DD2307">
      <w:pPr>
        <w:pStyle w:val="Nivel2"/>
        <w:numPr>
          <w:ilvl w:val="0"/>
          <w:numId w:val="0"/>
        </w:numPr>
        <w:rPr>
          <w:color w:val="auto"/>
        </w:rPr>
      </w:pPr>
      <w:r w:rsidRPr="00533FE1">
        <w:rPr>
          <w:color w:val="auto"/>
          <w:lang w:eastAsia="en-US"/>
        </w:rPr>
        <w:t xml:space="preserve">17.1. </w:t>
      </w:r>
      <w:r w:rsidR="00DC41DD" w:rsidRPr="00533FE1">
        <w:rPr>
          <w:color w:val="auto"/>
          <w:lang w:eastAsia="en-US"/>
        </w:rPr>
        <w:t xml:space="preserve">Fica eleito o Foro </w:t>
      </w:r>
      <w:r w:rsidRPr="00533FE1">
        <w:rPr>
          <w:color w:val="auto"/>
          <w:lang w:eastAsia="en-US"/>
        </w:rPr>
        <w:t>Comarca</w:t>
      </w:r>
      <w:r w:rsidR="00232E1C" w:rsidRPr="00533FE1">
        <w:t xml:space="preserve"> de Fátima do Sul</w:t>
      </w:r>
      <w:r w:rsidR="00DC41DD" w:rsidRPr="00533FE1">
        <w:t xml:space="preserve"> para dirimir os litígios que decorrerem da execução deste Termo de Contrato.</w:t>
      </w:r>
    </w:p>
    <w:p w14:paraId="721C1BC9" w14:textId="27A0A245" w:rsidR="00EA7386" w:rsidRPr="00533FE1" w:rsidRDefault="002762BF" w:rsidP="002762BF">
      <w:pPr>
        <w:pStyle w:val="Nivel2"/>
        <w:numPr>
          <w:ilvl w:val="0"/>
          <w:numId w:val="0"/>
        </w:numPr>
        <w:spacing w:afterLines="120" w:after="288" w:line="312" w:lineRule="auto"/>
        <w:ind w:firstLine="567"/>
        <w:jc w:val="center"/>
        <w:rPr>
          <w:iCs/>
          <w:color w:val="auto"/>
        </w:rPr>
      </w:pPr>
      <w:proofErr w:type="spellStart"/>
      <w:r w:rsidRPr="00533FE1">
        <w:rPr>
          <w:iCs/>
          <w:color w:val="auto"/>
        </w:rPr>
        <w:t>Jateí</w:t>
      </w:r>
      <w:proofErr w:type="spellEnd"/>
      <w:r w:rsidRPr="00533FE1">
        <w:rPr>
          <w:iCs/>
          <w:color w:val="auto"/>
        </w:rPr>
        <w:t>/MS</w:t>
      </w:r>
      <w:r w:rsidR="00EA7386" w:rsidRPr="00533FE1">
        <w:rPr>
          <w:iCs/>
          <w:color w:val="auto"/>
        </w:rPr>
        <w:t xml:space="preserve">, </w:t>
      </w:r>
      <w:r w:rsidRPr="00533FE1">
        <w:rPr>
          <w:iCs/>
          <w:color w:val="auto"/>
        </w:rPr>
        <w:t>05</w:t>
      </w:r>
      <w:r w:rsidR="00EA7386" w:rsidRPr="00533FE1">
        <w:rPr>
          <w:iCs/>
          <w:color w:val="auto"/>
        </w:rPr>
        <w:t xml:space="preserve"> de </w:t>
      </w:r>
      <w:r w:rsidRPr="00533FE1">
        <w:rPr>
          <w:iCs/>
          <w:color w:val="auto"/>
        </w:rPr>
        <w:t>março</w:t>
      </w:r>
      <w:r w:rsidR="00090534" w:rsidRPr="00533FE1">
        <w:rPr>
          <w:iCs/>
          <w:color w:val="auto"/>
        </w:rPr>
        <w:t xml:space="preserve"> </w:t>
      </w:r>
      <w:r w:rsidR="00EA7386" w:rsidRPr="00533FE1">
        <w:rPr>
          <w:iCs/>
          <w:color w:val="auto"/>
        </w:rPr>
        <w:t xml:space="preserve">de </w:t>
      </w:r>
      <w:r w:rsidRPr="00533FE1">
        <w:rPr>
          <w:iCs/>
          <w:color w:val="auto"/>
        </w:rPr>
        <w:t>2024</w:t>
      </w:r>
    </w:p>
    <w:p w14:paraId="42DA3E41" w14:textId="0E064F2D" w:rsidR="00232E1C" w:rsidRDefault="00232E1C" w:rsidP="00533FE1">
      <w:pPr>
        <w:spacing w:before="120" w:afterLines="120" w:after="288"/>
        <w:ind w:firstLine="567"/>
        <w:jc w:val="center"/>
        <w:rPr>
          <w:rFonts w:ascii="Arial" w:hAnsi="Arial" w:cs="Arial"/>
          <w:bCs/>
          <w:sz w:val="20"/>
          <w:szCs w:val="20"/>
        </w:rPr>
      </w:pPr>
    </w:p>
    <w:p w14:paraId="23181D8F" w14:textId="77777777" w:rsidR="00533FE1" w:rsidRPr="00533FE1" w:rsidRDefault="00533FE1" w:rsidP="00533FE1">
      <w:pPr>
        <w:spacing w:before="120" w:afterLines="120" w:after="288"/>
        <w:ind w:firstLine="567"/>
        <w:jc w:val="center"/>
        <w:rPr>
          <w:rFonts w:ascii="Arial" w:hAnsi="Arial" w:cs="Arial"/>
          <w:bCs/>
          <w:sz w:val="20"/>
          <w:szCs w:val="20"/>
        </w:rPr>
      </w:pPr>
    </w:p>
    <w:p w14:paraId="59DC41DE" w14:textId="77777777" w:rsidR="00533FE1" w:rsidRDefault="00232E1C" w:rsidP="00533FE1">
      <w:pPr>
        <w:ind w:firstLine="567"/>
        <w:jc w:val="center"/>
        <w:rPr>
          <w:rFonts w:ascii="Arial" w:hAnsi="Arial" w:cs="Arial"/>
          <w:bCs/>
          <w:sz w:val="20"/>
          <w:szCs w:val="20"/>
        </w:rPr>
      </w:pPr>
      <w:r w:rsidRPr="00533FE1">
        <w:rPr>
          <w:rFonts w:ascii="Arial" w:hAnsi="Arial" w:cs="Arial"/>
          <w:bCs/>
          <w:sz w:val="20"/>
          <w:szCs w:val="20"/>
        </w:rPr>
        <w:t>Representante legal do CONTRATANTE</w:t>
      </w:r>
    </w:p>
    <w:p w14:paraId="09813FB5" w14:textId="416BA66C" w:rsidR="00232E1C" w:rsidRPr="00533FE1" w:rsidRDefault="00232E1C" w:rsidP="00533FE1">
      <w:pPr>
        <w:ind w:firstLine="567"/>
        <w:jc w:val="center"/>
        <w:rPr>
          <w:rFonts w:ascii="Arial" w:hAnsi="Arial" w:cs="Arial"/>
          <w:sz w:val="20"/>
          <w:szCs w:val="20"/>
        </w:rPr>
      </w:pPr>
      <w:r w:rsidRPr="00533FE1">
        <w:rPr>
          <w:rFonts w:ascii="Arial" w:hAnsi="Arial" w:cs="Arial"/>
          <w:sz w:val="20"/>
          <w:szCs w:val="20"/>
        </w:rPr>
        <w:t>ERALDO JORGE LEITE</w:t>
      </w:r>
    </w:p>
    <w:p w14:paraId="4A8E1DA2" w14:textId="421A6429" w:rsidR="00232E1C" w:rsidRPr="00533FE1" w:rsidRDefault="00232E1C" w:rsidP="00533FE1">
      <w:pPr>
        <w:ind w:firstLine="567"/>
        <w:jc w:val="center"/>
        <w:rPr>
          <w:rFonts w:ascii="Arial" w:hAnsi="Arial" w:cs="Arial"/>
          <w:sz w:val="20"/>
          <w:szCs w:val="20"/>
        </w:rPr>
      </w:pPr>
      <w:r w:rsidRPr="00533FE1">
        <w:rPr>
          <w:rFonts w:ascii="Arial" w:hAnsi="Arial" w:cs="Arial"/>
          <w:sz w:val="20"/>
          <w:szCs w:val="20"/>
        </w:rPr>
        <w:t>PREFEITO MUNICIPAL DE JATEÍ/MS</w:t>
      </w:r>
    </w:p>
    <w:p w14:paraId="6A15C5F0" w14:textId="77777777" w:rsidR="00533FE1" w:rsidRPr="00533FE1" w:rsidRDefault="00533FE1" w:rsidP="00533FE1">
      <w:pPr>
        <w:ind w:firstLine="567"/>
        <w:jc w:val="center"/>
        <w:rPr>
          <w:rFonts w:ascii="Arial" w:hAnsi="Arial" w:cs="Arial"/>
          <w:bCs/>
          <w:sz w:val="20"/>
          <w:szCs w:val="20"/>
        </w:rPr>
      </w:pPr>
    </w:p>
    <w:p w14:paraId="2AAE051C" w14:textId="77777777" w:rsidR="00533FE1" w:rsidRDefault="00533FE1" w:rsidP="00533FE1">
      <w:pPr>
        <w:ind w:firstLine="567"/>
        <w:jc w:val="center"/>
        <w:rPr>
          <w:rFonts w:ascii="Arial" w:hAnsi="Arial" w:cs="Arial"/>
          <w:bCs/>
          <w:sz w:val="20"/>
          <w:szCs w:val="20"/>
        </w:rPr>
      </w:pPr>
    </w:p>
    <w:p w14:paraId="2BB357CB" w14:textId="77777777" w:rsidR="00533FE1" w:rsidRDefault="00533FE1" w:rsidP="00533FE1">
      <w:pPr>
        <w:ind w:firstLine="567"/>
        <w:jc w:val="center"/>
        <w:rPr>
          <w:rFonts w:ascii="Arial" w:hAnsi="Arial" w:cs="Arial"/>
          <w:bCs/>
          <w:sz w:val="20"/>
          <w:szCs w:val="20"/>
        </w:rPr>
      </w:pPr>
    </w:p>
    <w:p w14:paraId="0593F2A2" w14:textId="77777777" w:rsidR="00533FE1" w:rsidRDefault="00533FE1" w:rsidP="00533FE1">
      <w:pPr>
        <w:ind w:firstLine="567"/>
        <w:jc w:val="center"/>
        <w:rPr>
          <w:rFonts w:ascii="Arial" w:hAnsi="Arial" w:cs="Arial"/>
          <w:bCs/>
          <w:sz w:val="20"/>
          <w:szCs w:val="20"/>
        </w:rPr>
      </w:pPr>
    </w:p>
    <w:p w14:paraId="1F882465" w14:textId="77777777" w:rsidR="00533FE1" w:rsidRDefault="00533FE1" w:rsidP="00533FE1">
      <w:pPr>
        <w:ind w:firstLine="567"/>
        <w:jc w:val="center"/>
        <w:rPr>
          <w:rFonts w:ascii="Arial" w:hAnsi="Arial" w:cs="Arial"/>
          <w:bCs/>
          <w:sz w:val="20"/>
          <w:szCs w:val="20"/>
        </w:rPr>
      </w:pPr>
    </w:p>
    <w:p w14:paraId="37B3F68D" w14:textId="77777777" w:rsidR="00533FE1" w:rsidRDefault="00533FE1" w:rsidP="00533FE1">
      <w:pPr>
        <w:ind w:firstLine="567"/>
        <w:jc w:val="center"/>
        <w:rPr>
          <w:rFonts w:ascii="Arial" w:hAnsi="Arial" w:cs="Arial"/>
          <w:bCs/>
          <w:sz w:val="20"/>
          <w:szCs w:val="20"/>
        </w:rPr>
      </w:pPr>
    </w:p>
    <w:p w14:paraId="512ABE98" w14:textId="44E8F2B6" w:rsidR="00533FE1" w:rsidRPr="00533FE1" w:rsidRDefault="00533FE1" w:rsidP="00533FE1">
      <w:pPr>
        <w:ind w:firstLine="567"/>
        <w:jc w:val="center"/>
        <w:rPr>
          <w:rFonts w:ascii="Arial" w:hAnsi="Arial" w:cs="Arial"/>
          <w:sz w:val="20"/>
          <w:szCs w:val="20"/>
        </w:rPr>
      </w:pPr>
      <w:r w:rsidRPr="00533FE1">
        <w:rPr>
          <w:rFonts w:ascii="Arial" w:hAnsi="Arial" w:cs="Arial"/>
          <w:bCs/>
          <w:sz w:val="20"/>
          <w:szCs w:val="20"/>
        </w:rPr>
        <w:t>R</w:t>
      </w:r>
      <w:r w:rsidR="00232E1C" w:rsidRPr="00533FE1">
        <w:rPr>
          <w:rFonts w:ascii="Arial" w:hAnsi="Arial" w:cs="Arial"/>
          <w:bCs/>
          <w:sz w:val="20"/>
          <w:szCs w:val="20"/>
        </w:rPr>
        <w:t>epresentante</w:t>
      </w:r>
      <w:r w:rsidR="00232E1C" w:rsidRPr="00533FE1">
        <w:rPr>
          <w:rFonts w:ascii="Arial" w:hAnsi="Arial" w:cs="Arial"/>
          <w:sz w:val="20"/>
          <w:szCs w:val="20"/>
        </w:rPr>
        <w:t xml:space="preserve"> legal do CONTRATADO</w:t>
      </w:r>
    </w:p>
    <w:p w14:paraId="26BD6FC5" w14:textId="3988D39B" w:rsidR="00232E1C" w:rsidRPr="00533FE1" w:rsidRDefault="00232E1C" w:rsidP="00533FE1">
      <w:pPr>
        <w:ind w:firstLine="567"/>
        <w:jc w:val="center"/>
        <w:rPr>
          <w:rFonts w:ascii="Arial" w:hAnsi="Arial" w:cs="Arial"/>
          <w:sz w:val="20"/>
          <w:szCs w:val="20"/>
        </w:rPr>
      </w:pPr>
      <w:r w:rsidRPr="00533FE1">
        <w:rPr>
          <w:rFonts w:ascii="Arial" w:eastAsia="Calibri" w:hAnsi="Arial" w:cs="Arial"/>
          <w:sz w:val="20"/>
          <w:szCs w:val="20"/>
        </w:rPr>
        <w:t>E. CARLOS ASSUMPÇÃO REFRIGERAÇÃO - ME</w:t>
      </w:r>
      <w:r w:rsidRPr="00533FE1">
        <w:rPr>
          <w:rFonts w:ascii="Arial" w:hAnsi="Arial" w:cs="Arial"/>
          <w:sz w:val="20"/>
          <w:szCs w:val="20"/>
        </w:rPr>
        <w:t xml:space="preserve"> </w:t>
      </w:r>
    </w:p>
    <w:p w14:paraId="4C75B2C8" w14:textId="77777777" w:rsidR="00232E1C" w:rsidRPr="00533FE1" w:rsidRDefault="00232E1C" w:rsidP="00533FE1">
      <w:pPr>
        <w:ind w:firstLine="708"/>
        <w:jc w:val="center"/>
        <w:rPr>
          <w:rFonts w:ascii="Arial" w:hAnsi="Arial" w:cs="Arial"/>
          <w:sz w:val="20"/>
          <w:szCs w:val="20"/>
        </w:rPr>
      </w:pPr>
      <w:r w:rsidRPr="00533FE1">
        <w:rPr>
          <w:rFonts w:ascii="Arial" w:hAnsi="Arial" w:cs="Arial"/>
          <w:sz w:val="20"/>
          <w:szCs w:val="20"/>
        </w:rPr>
        <w:t xml:space="preserve">Por seu representante legal:  </w:t>
      </w:r>
      <w:r w:rsidRPr="00533FE1">
        <w:rPr>
          <w:rFonts w:ascii="Arial" w:eastAsia="Calibri" w:hAnsi="Arial" w:cs="Arial"/>
          <w:bCs/>
          <w:sz w:val="20"/>
          <w:szCs w:val="20"/>
        </w:rPr>
        <w:t>Evandro Carlos Assumpção</w:t>
      </w:r>
    </w:p>
    <w:p w14:paraId="3A493D32" w14:textId="77777777" w:rsidR="00232E1C" w:rsidRPr="00533FE1" w:rsidRDefault="00232E1C" w:rsidP="00D01ED2">
      <w:pPr>
        <w:spacing w:before="120" w:afterLines="120" w:after="288" w:line="312" w:lineRule="auto"/>
        <w:ind w:firstLine="567"/>
        <w:jc w:val="center"/>
        <w:rPr>
          <w:rFonts w:ascii="Arial" w:hAnsi="Arial" w:cs="Arial"/>
          <w:bCs/>
          <w:sz w:val="20"/>
          <w:szCs w:val="20"/>
        </w:rPr>
      </w:pPr>
    </w:p>
    <w:p w14:paraId="1D3BC2B7" w14:textId="77777777" w:rsidR="00DC41DD" w:rsidRPr="00533FE1" w:rsidRDefault="00DC41DD" w:rsidP="00D01ED2">
      <w:pPr>
        <w:spacing w:before="120" w:afterLines="120" w:after="288" w:line="312" w:lineRule="auto"/>
        <w:ind w:firstLine="567"/>
        <w:jc w:val="both"/>
        <w:rPr>
          <w:rFonts w:ascii="Arial" w:hAnsi="Arial" w:cs="Arial"/>
          <w:i/>
          <w:iCs/>
          <w:sz w:val="20"/>
          <w:szCs w:val="20"/>
        </w:rPr>
      </w:pPr>
      <w:r w:rsidRPr="00533FE1">
        <w:rPr>
          <w:rFonts w:ascii="Arial" w:hAnsi="Arial" w:cs="Arial"/>
          <w:i/>
          <w:iCs/>
          <w:sz w:val="20"/>
          <w:szCs w:val="20"/>
        </w:rPr>
        <w:t>TESTEMUNHAS:</w:t>
      </w:r>
    </w:p>
    <w:p w14:paraId="77003155" w14:textId="77777777" w:rsidR="00533FE1" w:rsidRPr="00533FE1" w:rsidRDefault="00533FE1" w:rsidP="00533FE1">
      <w:pPr>
        <w:ind w:firstLine="708"/>
        <w:jc w:val="both"/>
        <w:rPr>
          <w:rFonts w:ascii="Arial" w:hAnsi="Arial" w:cs="Arial"/>
          <w:sz w:val="20"/>
          <w:szCs w:val="20"/>
        </w:rPr>
      </w:pPr>
    </w:p>
    <w:p w14:paraId="63DD06A3" w14:textId="77777777" w:rsidR="00533FE1" w:rsidRPr="00533FE1" w:rsidRDefault="00533FE1" w:rsidP="00533FE1">
      <w:pPr>
        <w:ind w:firstLine="708"/>
        <w:jc w:val="both"/>
        <w:rPr>
          <w:rFonts w:ascii="Arial" w:hAnsi="Arial" w:cs="Arial"/>
          <w:sz w:val="20"/>
          <w:szCs w:val="20"/>
        </w:rPr>
      </w:pPr>
    </w:p>
    <w:p w14:paraId="70160EEF" w14:textId="5D716FDB" w:rsidR="00533FE1" w:rsidRPr="00533FE1" w:rsidRDefault="00533FE1" w:rsidP="00533FE1">
      <w:pPr>
        <w:ind w:firstLine="708"/>
        <w:jc w:val="both"/>
        <w:rPr>
          <w:rFonts w:ascii="Arial" w:hAnsi="Arial" w:cs="Arial"/>
          <w:sz w:val="20"/>
          <w:szCs w:val="20"/>
        </w:rPr>
      </w:pPr>
      <w:r w:rsidRPr="00533FE1">
        <w:rPr>
          <w:rFonts w:ascii="Arial" w:hAnsi="Arial" w:cs="Arial"/>
          <w:sz w:val="20"/>
          <w:szCs w:val="20"/>
        </w:rPr>
        <w:t xml:space="preserve">Telma Cristina Barboza </w:t>
      </w:r>
      <w:proofErr w:type="spellStart"/>
      <w:r w:rsidRPr="00533FE1">
        <w:rPr>
          <w:rFonts w:ascii="Arial" w:hAnsi="Arial" w:cs="Arial"/>
          <w:sz w:val="20"/>
          <w:szCs w:val="20"/>
        </w:rPr>
        <w:t>Gandine</w:t>
      </w:r>
      <w:proofErr w:type="spellEnd"/>
      <w:r w:rsidRPr="00533FE1">
        <w:rPr>
          <w:rFonts w:ascii="Arial" w:hAnsi="Arial" w:cs="Arial"/>
          <w:sz w:val="20"/>
          <w:szCs w:val="20"/>
        </w:rPr>
        <w:t xml:space="preserve"> </w:t>
      </w:r>
    </w:p>
    <w:p w14:paraId="1947CDDA" w14:textId="77777777" w:rsidR="00533FE1" w:rsidRPr="00533FE1" w:rsidRDefault="00533FE1" w:rsidP="00533FE1">
      <w:pPr>
        <w:ind w:firstLine="708"/>
        <w:jc w:val="both"/>
        <w:rPr>
          <w:rFonts w:ascii="Arial" w:hAnsi="Arial" w:cs="Arial"/>
          <w:sz w:val="20"/>
          <w:szCs w:val="20"/>
        </w:rPr>
      </w:pPr>
    </w:p>
    <w:p w14:paraId="72B0F4BE" w14:textId="77777777" w:rsidR="00533FE1" w:rsidRPr="00533FE1" w:rsidRDefault="00533FE1" w:rsidP="00533FE1">
      <w:pPr>
        <w:ind w:firstLine="708"/>
        <w:jc w:val="both"/>
        <w:rPr>
          <w:rFonts w:ascii="Arial" w:hAnsi="Arial" w:cs="Arial"/>
          <w:sz w:val="20"/>
          <w:szCs w:val="20"/>
        </w:rPr>
      </w:pPr>
    </w:p>
    <w:p w14:paraId="09AA00FB" w14:textId="77777777" w:rsidR="00533FE1" w:rsidRPr="00533FE1" w:rsidRDefault="00533FE1" w:rsidP="00533FE1">
      <w:pPr>
        <w:ind w:firstLine="708"/>
        <w:jc w:val="both"/>
        <w:rPr>
          <w:rFonts w:ascii="Arial" w:hAnsi="Arial" w:cs="Arial"/>
          <w:sz w:val="20"/>
          <w:szCs w:val="20"/>
        </w:rPr>
      </w:pPr>
    </w:p>
    <w:p w14:paraId="59F45CA6" w14:textId="77777777" w:rsidR="00533FE1" w:rsidRPr="00533FE1" w:rsidRDefault="00533FE1" w:rsidP="00533FE1">
      <w:pPr>
        <w:ind w:firstLine="708"/>
        <w:jc w:val="both"/>
        <w:rPr>
          <w:rFonts w:ascii="Arial" w:hAnsi="Arial" w:cs="Arial"/>
          <w:sz w:val="20"/>
          <w:szCs w:val="20"/>
        </w:rPr>
      </w:pPr>
    </w:p>
    <w:p w14:paraId="3D4DD512" w14:textId="77777777" w:rsidR="00533FE1" w:rsidRPr="00533FE1" w:rsidRDefault="00533FE1" w:rsidP="00533FE1">
      <w:pPr>
        <w:ind w:firstLine="708"/>
        <w:jc w:val="both"/>
        <w:rPr>
          <w:rFonts w:ascii="Arial" w:hAnsi="Arial" w:cs="Arial"/>
          <w:sz w:val="20"/>
          <w:szCs w:val="20"/>
        </w:rPr>
      </w:pPr>
    </w:p>
    <w:p w14:paraId="6DF3F757" w14:textId="77777777" w:rsidR="00533FE1" w:rsidRPr="00533FE1" w:rsidRDefault="00533FE1" w:rsidP="00533FE1">
      <w:pPr>
        <w:ind w:firstLine="708"/>
        <w:jc w:val="both"/>
        <w:rPr>
          <w:rFonts w:ascii="Arial" w:hAnsi="Arial" w:cs="Arial"/>
          <w:sz w:val="20"/>
          <w:szCs w:val="20"/>
        </w:rPr>
      </w:pPr>
    </w:p>
    <w:p w14:paraId="4364C2B6" w14:textId="77777777" w:rsidR="00533FE1" w:rsidRPr="00533FE1" w:rsidRDefault="00533FE1" w:rsidP="00533FE1">
      <w:pPr>
        <w:ind w:firstLine="708"/>
        <w:jc w:val="both"/>
        <w:rPr>
          <w:rFonts w:ascii="Arial" w:hAnsi="Arial" w:cs="Arial"/>
          <w:sz w:val="20"/>
          <w:szCs w:val="20"/>
        </w:rPr>
      </w:pPr>
      <w:r w:rsidRPr="00533FE1">
        <w:rPr>
          <w:rFonts w:ascii="Arial" w:hAnsi="Arial" w:cs="Arial"/>
          <w:sz w:val="20"/>
          <w:szCs w:val="20"/>
        </w:rPr>
        <w:t xml:space="preserve">Eduardo Aparecido Martins Pereira </w:t>
      </w:r>
    </w:p>
    <w:p w14:paraId="633F747C" w14:textId="6C6EC204" w:rsidR="00DC41DD" w:rsidRPr="00533FE1" w:rsidRDefault="00DC41DD" w:rsidP="00533FE1">
      <w:pPr>
        <w:spacing w:before="120" w:afterLines="120" w:after="288" w:line="312" w:lineRule="auto"/>
        <w:ind w:firstLine="567"/>
        <w:rPr>
          <w:rFonts w:ascii="Arial" w:hAnsi="Arial" w:cs="Arial"/>
          <w:sz w:val="20"/>
          <w:szCs w:val="20"/>
        </w:rPr>
      </w:pPr>
    </w:p>
    <w:sectPr w:rsidR="00DC41DD" w:rsidRPr="00533FE1" w:rsidSect="00ED2A26">
      <w:headerReference w:type="default" r:id="rId59"/>
      <w:footerReference w:type="default" r:id="rId60"/>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9CB0" w14:textId="77777777" w:rsidR="00DF4651" w:rsidRDefault="00DF4651">
      <w:r>
        <w:separator/>
      </w:r>
    </w:p>
  </w:endnote>
  <w:endnote w:type="continuationSeparator" w:id="0">
    <w:p w14:paraId="56DD208C" w14:textId="77777777" w:rsidR="00DF4651" w:rsidRDefault="00DF4651">
      <w:r>
        <w:continuationSeparator/>
      </w:r>
    </w:p>
  </w:endnote>
  <w:endnote w:type="continuationNotice" w:id="1">
    <w:p w14:paraId="513E9C27" w14:textId="77777777" w:rsidR="00DF4651" w:rsidRDefault="00DF4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973B06" w:rsidRPr="007B5385" w:rsidRDefault="00973B06"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39342FA" w14:textId="13A8F97B" w:rsidR="00973B06" w:rsidRPr="00821C09" w:rsidRDefault="00973B06" w:rsidP="00EF4A41">
        <w:pPr>
          <w:pStyle w:val="Rodap"/>
          <w:rPr>
            <w:rFonts w:ascii="Arial" w:hAnsi="Arial" w:cs="Arial"/>
            <w:sz w:val="14"/>
            <w:szCs w:val="14"/>
          </w:rPr>
        </w:pPr>
      </w:p>
    </w:sdtContent>
  </w:sdt>
  <w:p w14:paraId="7E6308F2" w14:textId="73E1414E" w:rsidR="00973B06" w:rsidRPr="00842420" w:rsidRDefault="00973B06" w:rsidP="00225EC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5547" w14:textId="77777777" w:rsidR="00DF4651" w:rsidRDefault="00DF4651">
      <w:r>
        <w:separator/>
      </w:r>
    </w:p>
  </w:footnote>
  <w:footnote w:type="continuationSeparator" w:id="0">
    <w:p w14:paraId="4048FE52" w14:textId="77777777" w:rsidR="00DF4651" w:rsidRDefault="00DF4651">
      <w:r>
        <w:continuationSeparator/>
      </w:r>
    </w:p>
  </w:footnote>
  <w:footnote w:type="continuationNotice" w:id="1">
    <w:p w14:paraId="0EAFA742" w14:textId="77777777" w:rsidR="00DF4651" w:rsidRDefault="00DF46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48E8" w14:textId="77777777" w:rsidR="00973B06" w:rsidRDefault="00973B06" w:rsidP="00817299">
    <w:pPr>
      <w:pStyle w:val="Cabealho"/>
    </w:pPr>
    <w:r>
      <w:rPr>
        <w:noProof/>
      </w:rPr>
      <w:drawing>
        <wp:anchor distT="0" distB="0" distL="114300" distR="114300" simplePos="0" relativeHeight="251659264" behindDoc="0" locked="0" layoutInCell="1" allowOverlap="1" wp14:anchorId="4F7BBD1E" wp14:editId="591308A1">
          <wp:simplePos x="0" y="0"/>
          <wp:positionH relativeFrom="column">
            <wp:posOffset>91440</wp:posOffset>
          </wp:positionH>
          <wp:positionV relativeFrom="paragraph">
            <wp:posOffset>-59055</wp:posOffset>
          </wp:positionV>
          <wp:extent cx="1104900" cy="8763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EBE54" w14:textId="77777777" w:rsidR="00973B06" w:rsidRPr="001322DC" w:rsidRDefault="00973B06" w:rsidP="00817299">
    <w:pPr>
      <w:pStyle w:val="Cabealho"/>
      <w:tabs>
        <w:tab w:val="clear" w:pos="4252"/>
        <w:tab w:val="clear" w:pos="8504"/>
        <w:tab w:val="left" w:pos="2100"/>
      </w:tabs>
      <w:rPr>
        <w:rFonts w:ascii="Times New Roman" w:hAnsi="Times New Roman" w:cs="Times New Roman"/>
        <w:b/>
      </w:rPr>
    </w:pPr>
    <w:r>
      <w:t xml:space="preserve">                                       </w:t>
    </w:r>
    <w:r w:rsidRPr="001322DC">
      <w:rPr>
        <w:rFonts w:ascii="Times New Roman" w:hAnsi="Times New Roman" w:cs="Times New Roman"/>
        <w:b/>
      </w:rPr>
      <w:t>ESTADO DO MATO GROSSO DO SUL</w:t>
    </w:r>
  </w:p>
  <w:p w14:paraId="40D87262" w14:textId="77777777" w:rsidR="00973B06" w:rsidRPr="001322DC" w:rsidRDefault="00973B06" w:rsidP="00817299">
    <w:pPr>
      <w:pStyle w:val="Cabealho"/>
      <w:tabs>
        <w:tab w:val="clear" w:pos="4252"/>
        <w:tab w:val="clear" w:pos="8504"/>
        <w:tab w:val="left" w:pos="2100"/>
      </w:tabs>
      <w:rPr>
        <w:rFonts w:ascii="Times New Roman" w:hAnsi="Times New Roman" w:cs="Times New Roman"/>
        <w:b/>
      </w:rPr>
    </w:pPr>
    <w:r>
      <w:rPr>
        <w:rFonts w:ascii="Times New Roman" w:hAnsi="Times New Roman" w:cs="Times New Roman"/>
        <w:b/>
      </w:rPr>
      <w:t xml:space="preserve">                                   </w:t>
    </w:r>
    <w:r w:rsidRPr="001322DC">
      <w:rPr>
        <w:rFonts w:ascii="Times New Roman" w:hAnsi="Times New Roman" w:cs="Times New Roman"/>
        <w:b/>
      </w:rPr>
      <w:t>PREFEITURA MUNICIPAL DE JATEÍ</w:t>
    </w:r>
    <w:r w:rsidRPr="001322DC">
      <w:rPr>
        <w:rFonts w:ascii="Times New Roman" w:hAnsi="Times New Roman" w:cs="Times New Roman"/>
        <w:b/>
      </w:rPr>
      <w:tab/>
    </w:r>
  </w:p>
  <w:p w14:paraId="22A42B95" w14:textId="4AA8F996" w:rsidR="00973B06" w:rsidRDefault="00973B06" w:rsidP="00817299">
    <w:pPr>
      <w:pStyle w:val="Cabealho"/>
    </w:pPr>
    <w:r>
      <w:rPr>
        <w:rFonts w:ascii="Times New Roman" w:hAnsi="Times New Roman" w:cs="Times New Roman"/>
        <w:b/>
      </w:rPr>
      <w:t xml:space="preserve">                                   </w:t>
    </w:r>
    <w:r w:rsidRPr="001322DC">
      <w:rPr>
        <w:rFonts w:ascii="Times New Roman" w:hAnsi="Times New Roman" w:cs="Times New Roman"/>
        <w:b/>
      </w:rPr>
      <w:t>COMISSÃO PERMANENTE DE LICITAÇÃO - CPL</w:t>
    </w:r>
  </w:p>
  <w:p w14:paraId="50DA1D4F" w14:textId="77777777" w:rsidR="00973B06" w:rsidRDefault="00973B0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995" w:hanging="360"/>
      </w:pPr>
    </w:lvl>
    <w:lvl w:ilvl="1" w:tplc="0416000F">
      <w:start w:val="1"/>
      <w:numFmt w:val="decimal"/>
      <w:lvlText w:val="%2."/>
      <w:lvlJc w:val="left"/>
      <w:pPr>
        <w:ind w:left="2715" w:hanging="360"/>
      </w:pPr>
    </w:lvl>
    <w:lvl w:ilvl="2" w:tplc="0416001B">
      <w:start w:val="1"/>
      <w:numFmt w:val="lowerRoman"/>
      <w:lvlText w:val="%3."/>
      <w:lvlJc w:val="right"/>
      <w:pPr>
        <w:ind w:left="3435" w:hanging="180"/>
      </w:pPr>
    </w:lvl>
    <w:lvl w:ilvl="3" w:tplc="0416000F">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64E4B"/>
    <w:multiLevelType w:val="multilevel"/>
    <w:tmpl w:val="B47A55B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21"/>
  </w:num>
  <w:num w:numId="4">
    <w:abstractNumId w:val="22"/>
  </w:num>
  <w:num w:numId="5">
    <w:abstractNumId w:val="12"/>
  </w:num>
  <w:num w:numId="6">
    <w:abstractNumId w:val="9"/>
  </w:num>
  <w:num w:numId="7">
    <w:abstractNumId w:val="17"/>
  </w:num>
  <w:num w:numId="8">
    <w:abstractNumId w:val="19"/>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1"/>
  </w:num>
  <w:num w:numId="13">
    <w:abstractNumId w:val="8"/>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3"/>
  </w:num>
  <w:num w:numId="20">
    <w:abstractNumId w:val="23"/>
  </w:num>
  <w:num w:numId="21">
    <w:abstractNumId w:val="18"/>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5"/>
  </w:num>
  <w:num w:numId="27">
    <w:abstractNumId w:val="20"/>
  </w:num>
  <w:num w:numId="28">
    <w:abstractNumId w:val="6"/>
  </w:num>
  <w:num w:numId="29">
    <w:abstractNumId w:val="6"/>
  </w:num>
  <w:num w:numId="30">
    <w:abstractNumId w:val="6"/>
  </w:num>
  <w:num w:numId="31">
    <w:abstractNumId w:val="6"/>
  </w:num>
  <w:num w:numId="32">
    <w:abstractNumId w:val="4"/>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6"/>
    <w:lvlOverride w:ilvl="0">
      <w:startOverride w:val="11"/>
    </w:lvlOverride>
    <w:lvlOverride w:ilvl="1">
      <w:startOverride w:val="1"/>
    </w:lvlOverride>
    <w:lvlOverride w:ilvl="2">
      <w:startOverride w:val="4"/>
    </w:lvlOverride>
  </w:num>
  <w:num w:numId="3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9B1"/>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53B"/>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9F3"/>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690"/>
    <w:rsid w:val="0021698A"/>
    <w:rsid w:val="00216AA5"/>
    <w:rsid w:val="00220307"/>
    <w:rsid w:val="00220365"/>
    <w:rsid w:val="00220D79"/>
    <w:rsid w:val="00220D9C"/>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1C"/>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2B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E84"/>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779B5"/>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084"/>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3FE1"/>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470"/>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0E0"/>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71C"/>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205F"/>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394"/>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107"/>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1729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715"/>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B06"/>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1B4"/>
    <w:rsid w:val="00995933"/>
    <w:rsid w:val="00995FFD"/>
    <w:rsid w:val="00996A15"/>
    <w:rsid w:val="00997F4B"/>
    <w:rsid w:val="009A0507"/>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56C2"/>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4D8"/>
    <w:rsid w:val="00AA79DC"/>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A7B"/>
    <w:rsid w:val="00B10BBD"/>
    <w:rsid w:val="00B1122A"/>
    <w:rsid w:val="00B11638"/>
    <w:rsid w:val="00B1199E"/>
    <w:rsid w:val="00B1201A"/>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432"/>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69C3"/>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0F21"/>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30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651"/>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A26"/>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E7B40"/>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AEB"/>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669"/>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abeçalho1"/>
    <w:basedOn w:val="Normal"/>
    <w:link w:val="CabealhoChar"/>
    <w:rsid w:val="00CA24FB"/>
    <w:pPr>
      <w:tabs>
        <w:tab w:val="center" w:pos="4252"/>
        <w:tab w:val="right" w:pos="8504"/>
      </w:tabs>
    </w:pPr>
  </w:style>
  <w:style w:type="character" w:customStyle="1" w:styleId="CabealhoChar">
    <w:name w:val="Cabeçalho Char"/>
    <w:aliases w:val="Cabeçalho1 Char"/>
    <w:link w:val="Cabealho"/>
    <w:qFormat/>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customStyle="1" w:styleId="pf0">
    <w:name w:val="pf0"/>
    <w:basedOn w:val="Normal"/>
    <w:rsid w:val="00F16AEB"/>
    <w:pPr>
      <w:spacing w:before="100" w:beforeAutospacing="1" w:after="100" w:afterAutospacing="1"/>
    </w:pPr>
    <w:rPr>
      <w:rFonts w:ascii="Times New Roman" w:eastAsia="Times New Roman" w:hAnsi="Times New Roman" w:cs="Times New Roman"/>
    </w:rPr>
  </w:style>
  <w:style w:type="character" w:customStyle="1" w:styleId="cf01">
    <w:name w:val="cf01"/>
    <w:basedOn w:val="Fontepargpadro"/>
    <w:rsid w:val="00F16AEB"/>
    <w:rPr>
      <w:rFonts w:ascii="Segoe UI" w:hAnsi="Segoe UI" w:cs="Segoe UI" w:hint="default"/>
      <w:i/>
      <w:iCs/>
      <w:sz w:val="18"/>
      <w:szCs w:val="18"/>
    </w:rPr>
  </w:style>
  <w:style w:type="character" w:customStyle="1" w:styleId="cf11">
    <w:name w:val="cf11"/>
    <w:basedOn w:val="Fontepargpadro"/>
    <w:rsid w:val="00F16AEB"/>
    <w:rPr>
      <w:rFonts w:ascii="Segoe UI" w:hAnsi="Segoe UI" w:cs="Segoe UI" w:hint="default"/>
      <w:b/>
      <w:bCs/>
      <w:i/>
      <w:iCs/>
      <w:sz w:val="18"/>
      <w:szCs w:val="18"/>
    </w:rPr>
  </w:style>
  <w:style w:type="paragraph" w:customStyle="1" w:styleId="TableParagraph">
    <w:name w:val="Table Paragraph"/>
    <w:basedOn w:val="Normal"/>
    <w:uiPriority w:val="1"/>
    <w:qFormat/>
    <w:rsid w:val="002762BF"/>
    <w:pPr>
      <w:widowControl w:val="0"/>
      <w:autoSpaceDE w:val="0"/>
      <w:autoSpaceDN w:val="0"/>
      <w:spacing w:before="67"/>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1159138">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81638692">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6425000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46674461">
      <w:bodyDiv w:val="1"/>
      <w:marLeft w:val="0"/>
      <w:marRight w:val="0"/>
      <w:marTop w:val="0"/>
      <w:marBottom w:val="0"/>
      <w:divBdr>
        <w:top w:val="none" w:sz="0" w:space="0" w:color="auto"/>
        <w:left w:val="none" w:sz="0" w:space="0" w:color="auto"/>
        <w:bottom w:val="none" w:sz="0" w:space="0" w:color="auto"/>
        <w:right w:val="none" w:sz="0" w:space="0" w:color="auto"/>
      </w:divBdr>
    </w:div>
    <w:div w:id="1551530250">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48770971">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1.xml"/><Relationship Id="rId20" Type="http://schemas.openxmlformats.org/officeDocument/2006/relationships/hyperlink" Target="https://www.planalto.gov.br/ccivil_03/leis/l8078compilado.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2/decreto/d7724.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26-de-13-de-abril-de-2022" TargetMode="External"/><Relationship Id="rId52" Type="http://schemas.openxmlformats.org/officeDocument/2006/relationships/hyperlink" Target="https://www.planalto.gov.br/ccivil_03/leis/l8078compilado.htm"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6F5D03-DBA7-406E-9495-EC4930C4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4993</Words>
  <Characters>26965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2024-03-04T12:30:00Z</dcterms:created>
  <dcterms:modified xsi:type="dcterms:W3CDTF">2024-03-20T13:14:00Z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